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valstspilsētas sabiedriskā transporta sistēmā, attīstot bezemisiju dzelzceļa infrastruktūru ar bezemisiju ritekļiem” 1.1.1.1.i.1. pasākuma īstenošanu”"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Eiropas Savienības Atveseļošanas un noturības mehānisma plāna 1.1.1.1.i.1. investīcijas “Konkurētspējīgs dzelzceļa pasažieru transports kopējā Rīgas valstspilsētas sabiedriskā transporta sistēmā, attīstot bezemisiju dzelzceļa infrastruktūru ar bezemisiju ritekļiem” 1.1.1.1.i.1. pasākuma (turpmāk – investīcija) īstenošanu.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investīcijas īstenošanai nepieciešamo priekšfinansējumu līdz 74 400 000 </w:t>
      </w:r>
      <w:r w:rsidR="00000000" w:rsidRPr="00000000" w:rsidDel="00000000">
        <w:rPr>
          <w:i w:val="1"/>
          <w:rtl w:val="0"/>
        </w:rPr>
        <w:t xml:space="preserve">euro</w:t>
      </w:r>
      <w:r w:rsidR="00000000" w:rsidRPr="00000000" w:rsidDel="00000000">
        <w:rPr>
          <w:rtl w:val="0"/>
        </w:rPr>
        <w:t xml:space="preserve"> un investīcijas īstenošanai nepieciešamo finansējumu pievienotās vērtības nodokļa 15 624 000 </w:t>
      </w:r>
      <w:r w:rsidR="00000000" w:rsidRPr="00000000" w:rsidDel="00000000">
        <w:rPr>
          <w:i w:val="1"/>
          <w:rtl w:val="0"/>
        </w:rPr>
        <w:t xml:space="preserve">euro</w:t>
      </w:r>
      <w:r w:rsidR="00000000" w:rsidRPr="00000000" w:rsidDel="00000000">
        <w:rPr>
          <w:rtl w:val="0"/>
        </w:rPr>
        <w:t xml:space="preserve"> apmērā segšanai no valsts budžeta līdzekļiem.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nepieciešamo valsts budžeta priekšfinansējumu un finansējumu šī protokollēmuma 3.punktā minētā pievienotās vērtības nodokļa segšanai pēc nepieciešamības pieprasīt no 74.resora “Gadskārtējā valsts budžeta izpildes procesā pārdalāmais finansējums” 80.00.00 programmas “Nesadalītais finansējums Eiropas Savienības politiku instrumentu un pārējās ārvalstu finanšu palīdzības līdzfinansēto projektu un pasākumu īstenošanai” līdzekļiem, paredzot finansējumu Satiksmes ministrijas budžeta programmas 74.00.00 “Atveseļošanas un noturības mehānisma (ANM) projektu un pasākumu īstenošana” atsevišķā apakšprogrammā atbilstoši investīcijas īstenošanai nepieciešamajam finansējuma apjomam attiecīgajā gadā.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22-TA-3077</w:t>
    </w:r>
    <w:r>
      <w:br/>
    </w:r>
    <w:r w:rsidR="00000000" w:rsidRPr="00000000" w:rsidDel="00000000">
      <w:rPr>
        <w:rtl w:val="0"/>
      </w:rPr>
      <w:t xml:space="preserve">Izdrukāts 29.07.2026. 21.30 - 7.0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mk_sēdes_protokollēmuma_projekts_22-TA-3077.docx</dc:title>
</cp:coreProperties>
</file>

<file path=docProps/custom.xml><?xml version="1.0" encoding="utf-8"?>
<Properties xmlns="http://schemas.openxmlformats.org/officeDocument/2006/custom-properties" xmlns:vt="http://schemas.openxmlformats.org/officeDocument/2006/docPropsVTypes"/>
</file>