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17.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kas jāizpilda atbilstības novērtēšanas institūcijām, lai kļūtu par paziņotajām institūcijām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07.08.2018. noteikumiem Nr. 482)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Atbilstības novērtēšanas institūcija atbilst šā pielikuma 2.–17. punktā minētajām prasībām.</w:t>
      </w:r>
      <w:r>
        <w:tab/>
      </w:r>
      <w:r>
        <w:br/>
      </w:r>
      <w:r>
        <w:tab/>
      </w:r>
      <w:r>
        <w:br/>
      </w:r>
      <w:r w:rsidR="00000000" w:rsidRPr="00000000" w:rsidDel="00000000">
        <w:rPr>
          <w:rtl w:val="0"/>
        </w:rPr>
        <w:t xml:space="preserve">2. Atbilstības novērtēšanas institūcija ir komercreģistrā ierakstīta juridiska persona.</w:t>
      </w:r>
      <w:r>
        <w:tab/>
      </w:r>
      <w:r>
        <w:br/>
      </w:r>
      <w:r>
        <w:tab/>
      </w:r>
      <w:r>
        <w:br/>
      </w:r>
      <w:r w:rsidR="00000000" w:rsidRPr="00000000" w:rsidDel="00000000">
        <w:rPr>
          <w:rtl w:val="0"/>
        </w:rPr>
        <w:t xml:space="preserve">3. Atbilstības novērtēšanas institūcija ir trešā persona, kas ir neatkarīga no komersanta vai nav saistīta ar kuģu aprīkojumu, kuru tā novērtē.</w:t>
      </w:r>
      <w:r>
        <w:tab/>
      </w:r>
      <w:r>
        <w:br/>
      </w:r>
      <w:r>
        <w:tab/>
      </w:r>
      <w:r>
        <w:br/>
      </w:r>
      <w:r w:rsidR="00000000" w:rsidRPr="00000000" w:rsidDel="00000000">
        <w:rPr>
          <w:rtl w:val="0"/>
        </w:rPr>
        <w:t xml:space="preserve">4. Institūciju, kas pieder pie komersantu apvienības vai profesionālas federācijas, kura pārstāv komersantus, kas iesaistīti novērtējamā kuģu aprīkojuma projektēšanā, ražošanā, piegādē, montāžā, lietošanā vai apkopē, var uzskatīt par atbilstības novērtēšanas institūciju, ja ir pierādīta tās neatkarība un interešu konflikta neesība.</w:t>
      </w:r>
      <w:r>
        <w:tab/>
      </w:r>
      <w:r>
        <w:br/>
      </w:r>
      <w:r>
        <w:tab/>
      </w:r>
      <w:r>
        <w:br/>
      </w:r>
      <w:r w:rsidR="00000000" w:rsidRPr="00000000" w:rsidDel="00000000">
        <w:rPr>
          <w:rtl w:val="0"/>
        </w:rPr>
        <w:t xml:space="preserve">5. Atbilstības novērtēšanas institūcija, tās augstākā vadība un personāls, kas ir atbildīgs par atbilstības novērtēšanu, nav vērtējamā kuģu aprīkojuma projektētāji, ražotāji, piegādātāji, uzstādītāji, pircēji, īpašnieki, lietotāji vai apkopes veicēji, to pilnvarotie pārstāvji, kā arī nav ieguvuši cita veida izšķirošo ietekmi atbilstoši Koncernu likuma 3. pantam. Tas neliedz atbilstības novērtēšanas institūcijai izmantot novērtētos produktus, kas nepieciešami atbilstības novērtēšanas institūcijas darbībai, vai izmantot šādus produktus šajā punktā minēto personu personiskiem mērķiem.</w:t>
      </w:r>
      <w:r>
        <w:tab/>
      </w:r>
      <w:r>
        <w:br/>
      </w:r>
      <w:r>
        <w:tab/>
      </w:r>
      <w:r>
        <w:br/>
      </w:r>
      <w:r w:rsidR="00000000" w:rsidRPr="00000000" w:rsidDel="00000000">
        <w:rPr>
          <w:rtl w:val="0"/>
        </w:rPr>
        <w:t xml:space="preserve">6. Atbilstības novērtēšanas institūcija, tās augstākā vadība un personāls, kas ir atbildīgs par atbilstības novērtēšanu, nav tieši saistīti ar vērtējamā kuģu aprīkojuma projektēšanu, ražošanu vai būvniecību, tirdzniecību, uzstādīšanu, lietošanu vai apkopi, kā arī nepārstāv minētajās darbībās iesaistītās personas. Šajā punktā minētās personas neiesaistās nekādās darbībās, kas var būt pretrunā ar šo personu lēmumu neatkarību vai godprātību attiecībā uz tām novērtēšanas darbībām, par kurām attiecīgā novērtēšanas institūcija ir paziņota. Tas īpaši attiecināms uz konsultāciju pakalpojumiem.</w:t>
      </w:r>
      <w:r>
        <w:tab/>
      </w:r>
      <w:r>
        <w:br/>
      </w:r>
      <w:r>
        <w:tab/>
      </w:r>
      <w:r>
        <w:br/>
      </w:r>
      <w:r w:rsidR="00000000" w:rsidRPr="00000000" w:rsidDel="00000000">
        <w:rPr>
          <w:rtl w:val="0"/>
        </w:rPr>
        <w:t xml:space="preserve">7. Atbilstības novērtēšanas institūcija nodrošina, lai tās filiāles vai apakšuzņēmuma līguma slēdzēja darbības neietekmētu atbilstības novērtēšanas darbību konfidencialitāti, objektivitāti vai taisnīgumu.</w:t>
      </w:r>
      <w:r>
        <w:tab/>
      </w:r>
      <w:r>
        <w:br/>
      </w:r>
      <w:r>
        <w:tab/>
      </w:r>
      <w:r>
        <w:br/>
      </w:r>
      <w:r w:rsidR="00000000" w:rsidRPr="00000000" w:rsidDel="00000000">
        <w:rPr>
          <w:rtl w:val="0"/>
        </w:rPr>
        <w:t xml:space="preserve">8. Atbilstības novērtēšanas institūcija un tās personāls atbilstības novērtēšanas darbības veic profesionāli, godprātīgi un kompetenti, bez spiediena un pamudinājumiem, jo īpaši finansiāla rakstura, kas varētu ietekmēt lēmumu vai atbilstības novērtēšanas rezultātus, īpaši attiecībā uz personām vai personu grupām, kuras ir ieinteresētas šo darbību rezultātos.</w:t>
      </w:r>
      <w:r>
        <w:tab/>
      </w:r>
      <w:r>
        <w:br/>
      </w:r>
      <w:r>
        <w:tab/>
      </w:r>
      <w:r>
        <w:br/>
      </w:r>
      <w:r w:rsidR="00000000" w:rsidRPr="00000000" w:rsidDel="00000000">
        <w:rPr>
          <w:rtl w:val="0"/>
        </w:rPr>
        <w:t xml:space="preserve">9. Atbilstības novērtēšanas institūcija ir spējīga veikt visus atbilstības novērtēšanas uzdevumus, kuri noteikti saskaņā ar šiem noteikumiem un saistībā ar kuriem tā ir paziņota, neatkarīgi no tā, vai šos uzdevumus veic pati atbilstības novērtēšanas institūcija vai tie tiek veikti tās vārdā un uz tās atbildību.</w:t>
      </w:r>
      <w:r>
        <w:tab/>
      </w:r>
      <w:r>
        <w:br/>
      </w:r>
      <w:r>
        <w:tab/>
      </w:r>
      <w:r>
        <w:br/>
      </w:r>
      <w:r w:rsidR="00000000" w:rsidRPr="00000000" w:rsidDel="00000000">
        <w:rPr>
          <w:rtl w:val="0"/>
        </w:rPr>
        <w:t xml:space="preserve">10. Atbilstības novērtēšanas institūcijas rīcībā vienmēr un par visām atbilstības novērtēšanas procedūrām un kuģu aprīkojuma veidiem, kategorijām vai apakškategorijām, ar ko saistībā tā ir paziņota, ir:</w:t>
      </w:r>
      <w:r>
        <w:tab/>
      </w:r>
      <w:r>
        <w:br/>
      </w:r>
      <w:r>
        <w:tab/>
      </w:r>
      <w:r>
        <w:br/>
      </w:r>
      <w:r w:rsidR="00000000" w:rsidRPr="00000000" w:rsidDel="00000000">
        <w:rPr>
          <w:rtl w:val="0"/>
        </w:rPr>
        <w:t xml:space="preserve">10.1. personāls ar tehniskām zināšanām un pietiekamu un atbilstošu pieredzi, lai veiktu atbilstības novērtēšanu;</w:t>
      </w:r>
      <w:r>
        <w:tab/>
      </w:r>
      <w:r>
        <w:br/>
      </w:r>
      <w:r>
        <w:tab/>
      </w:r>
      <w:r>
        <w:br/>
      </w:r>
      <w:r w:rsidR="00000000" w:rsidRPr="00000000" w:rsidDel="00000000">
        <w:rPr>
          <w:rtl w:val="0"/>
        </w:rPr>
        <w:t xml:space="preserve">10.2. procedūru apraksti, saskaņā ar kuriem veic atbilstības novērtēšanu, nodrošinot procedūru pārredzamību un iespēju tās reproducēt. Atbilstības novērtēšanas institūcijai ir izstrādāta politika un procedūras, ar kurām uzdevumi, kurus tā veic kā paziņotā institūcija, ir nodalīti no citām darbībām;</w:t>
      </w:r>
      <w:r>
        <w:tab/>
      </w:r>
      <w:r>
        <w:br/>
      </w:r>
      <w:r>
        <w:tab/>
      </w:r>
      <w:r>
        <w:br/>
      </w:r>
      <w:r w:rsidR="00000000" w:rsidRPr="00000000" w:rsidDel="00000000">
        <w:rPr>
          <w:rtl w:val="0"/>
        </w:rPr>
        <w:t xml:space="preserve">10.3. procedūras to darbību veikšanai, kurās ņem vērā komersanta lielumu, nozari, kurā tas darbojas, tās struktūru, kuģu aprīkojuma tehnoloģijas sarežģītības pakāpi un to, vai ražošanas process ir masveida vai sērijveida.</w:t>
      </w:r>
      <w:r>
        <w:tab/>
      </w:r>
      <w:r>
        <w:br/>
      </w:r>
      <w:r>
        <w:tab/>
      </w:r>
      <w:r>
        <w:br/>
      </w:r>
      <w:r w:rsidR="00000000" w:rsidRPr="00000000" w:rsidDel="00000000">
        <w:rPr>
          <w:rtl w:val="0"/>
        </w:rPr>
        <w:t xml:space="preserve">11. Atbilstības novērtēšanas institūcijai ir līdzekļi, lai veiktu tehniskos un administratīvos uzdevumus saistībā ar atbilstības novērtēšanu, kā arī piekļuve nepieciešamajam aprīkojumam un iekārtām.</w:t>
      </w:r>
      <w:r>
        <w:tab/>
      </w:r>
      <w:r>
        <w:br/>
      </w:r>
      <w:r>
        <w:tab/>
      </w:r>
      <w:r>
        <w:br/>
      </w:r>
      <w:r w:rsidR="00000000" w:rsidRPr="00000000" w:rsidDel="00000000">
        <w:rPr>
          <w:rtl w:val="0"/>
        </w:rPr>
        <w:t xml:space="preserve">12. Personālam, kas atbildīgs par atbilstības novērtēšanas veikšanu, ir:</w:t>
      </w:r>
      <w:r>
        <w:tab/>
      </w:r>
      <w:r>
        <w:br/>
      </w:r>
      <w:r>
        <w:tab/>
      </w:r>
      <w:r>
        <w:br/>
      </w:r>
      <w:r w:rsidR="00000000" w:rsidRPr="00000000" w:rsidDel="00000000">
        <w:rPr>
          <w:rtl w:val="0"/>
        </w:rPr>
        <w:t xml:space="preserve">12.1. atbilstoša tehniskā un profesionālā apmācība, kas aptver atbilstības novērtēšanu, saistībā ar kuru atbilstības novērtēšanas institūcija ir paziņota;</w:t>
      </w:r>
      <w:r>
        <w:tab/>
      </w:r>
      <w:r>
        <w:br/>
      </w:r>
      <w:r>
        <w:tab/>
      </w:r>
      <w:r>
        <w:br/>
      </w:r>
      <w:r w:rsidR="00000000" w:rsidRPr="00000000" w:rsidDel="00000000">
        <w:rPr>
          <w:rtl w:val="0"/>
        </w:rPr>
        <w:t xml:space="preserve">12.2. nepieciešamās zināšanas par prasībām attiecībā uz atbilstības novērtēšanu un pilnvarojums veikt atbilstības novērtēšanu;</w:t>
      </w:r>
      <w:r>
        <w:tab/>
      </w:r>
      <w:r>
        <w:br/>
      </w:r>
      <w:r>
        <w:tab/>
      </w:r>
      <w:r>
        <w:br/>
      </w:r>
      <w:r w:rsidR="00000000" w:rsidRPr="00000000" w:rsidDel="00000000">
        <w:rPr>
          <w:rtl w:val="0"/>
        </w:rPr>
        <w:t xml:space="preserve">12.3. zināšanas un sapratne par piemērojamām prasībām un testēšanas standartiem, kā arī par nosacījumiem Eiropas Savienības tiesību aktos un nacionālajos tiesību aktos, ar kuriem ir pārņemti minētie Eiropas Savienības tiesību akti;</w:t>
      </w:r>
      <w:r>
        <w:tab/>
      </w:r>
      <w:r>
        <w:br/>
      </w:r>
      <w:r>
        <w:tab/>
      </w:r>
      <w:r>
        <w:br/>
      </w:r>
      <w:r w:rsidR="00000000" w:rsidRPr="00000000" w:rsidDel="00000000">
        <w:rPr>
          <w:rtl w:val="0"/>
        </w:rPr>
        <w:t xml:space="preserve">12.4. spēja sagatavot sertifikātus, datus un ziņojumus, kuros pierādīts, ka novērtēšana ir veikta.</w:t>
      </w:r>
      <w:r>
        <w:tab/>
      </w:r>
      <w:r>
        <w:br/>
      </w:r>
      <w:r>
        <w:tab/>
      </w:r>
      <w:r>
        <w:br/>
      </w:r>
      <w:r w:rsidR="00000000" w:rsidRPr="00000000" w:rsidDel="00000000">
        <w:rPr>
          <w:rtl w:val="0"/>
        </w:rPr>
        <w:t xml:space="preserve">13. Tiek garantēta atbilstības novērtēšanas institūcijas, tās augstākās vadības un novērtēšanā iesaistītā personāla objektivitāte.</w:t>
      </w:r>
      <w:r>
        <w:tab/>
      </w:r>
      <w:r>
        <w:br/>
      </w:r>
      <w:r>
        <w:tab/>
      </w:r>
      <w:r>
        <w:br/>
      </w:r>
      <w:r w:rsidR="00000000" w:rsidRPr="00000000" w:rsidDel="00000000">
        <w:rPr>
          <w:rtl w:val="0"/>
        </w:rPr>
        <w:t xml:space="preserve">14. Atalgojums, ko saņem atbilstības novērtēšanas institūcijas augstākā vadība un personāls, kas veic novērtēšanu, nav atkarīgs no veikto novērtējumu skaita vai to rezultātiem.</w:t>
      </w:r>
      <w:r>
        <w:tab/>
      </w:r>
      <w:r>
        <w:br/>
      </w:r>
      <w:r>
        <w:tab/>
      </w:r>
      <w:r>
        <w:br/>
      </w:r>
      <w:r w:rsidR="00000000" w:rsidRPr="00000000" w:rsidDel="00000000">
        <w:rPr>
          <w:rtl w:val="0"/>
        </w:rPr>
        <w:t xml:space="preserve">15. Atbilstības novērtēšanas institūcijas apdrošina savu civiltiesisko atbildību.</w:t>
      </w:r>
      <w:r>
        <w:tab/>
      </w:r>
      <w:r>
        <w:br/>
      </w:r>
      <w:r>
        <w:tab/>
      </w:r>
      <w:r>
        <w:br/>
      </w:r>
      <w:r w:rsidR="00000000" w:rsidRPr="00000000" w:rsidDel="00000000">
        <w:rPr>
          <w:rtl w:val="0"/>
        </w:rPr>
        <w:t xml:space="preserve">16. Atbilstības novērtēšanas institūcijas personāls ievēro konfidencialitāti attiecībā uz informāciju, kas iegūta, veicot pienākumus saskaņā ar šiem noteikumiem. Īpašumtiesības tiek aizsargātas.</w:t>
      </w:r>
      <w:r>
        <w:tab/>
      </w:r>
      <w:r>
        <w:br/>
      </w:r>
      <w:r>
        <w:tab/>
      </w:r>
      <w:r>
        <w:br/>
      </w:r>
      <w:r w:rsidR="00000000" w:rsidRPr="00000000" w:rsidDel="00000000">
        <w:rPr>
          <w:rtl w:val="0"/>
        </w:rPr>
        <w:t xml:space="preserve">17. Atbilstības novērtēšanas institūcijas pašas piedalās paziņoto institūciju koordinācijas grupas darbā vai nodrošina, lai personāls, kas veic novērtēšanu, būtu informēts par standartizācijas darbībām un paziņoto institūciju koordinācijas grupas darbībām un kā vadlīnijas piemērotu paziņoto institūciju koordinācijas grupas administratīvos lēmumus un sagatavotos dokumentus.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21-TA-505</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21-TA-505</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noteikumu_konsolidētā_versija_p3_21-TA-505.docx</dc:title>
</cp:coreProperties>
</file>

<file path=docProps/custom.xml><?xml version="1.0" encoding="utf-8"?>
<Properties xmlns="http://schemas.openxmlformats.org/officeDocument/2006/custom-properties" xmlns:vt="http://schemas.openxmlformats.org/officeDocument/2006/docPropsVTypes"/>
</file>