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maternitātes un slimības apdrošināšanu"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maternitātes un slimības apdrošināšanu" (Latvijas Republikas Saeimas un Ministru Kabineta Ziņotājs, 1996, 1., 4. nr.; 1998, 15. nr.; 2001, 1. nr.; 2002, 22. nr.; 2003, 2., 23. nr.; 2004, 5. nr.; 2005, 2. nr.; 2007, 24. nr.; 2009, 2., 15. nr.; Latvijas Vēstnesis, 2009, 200. nr.; 2010, 201. nr.; 2011, 99., 202. nr.; 2012, 192. nr.; 2013, 191., 228. nr.; 2014, 225. nr.; 2015, 56., 248. nr.; 2016, 241., 255. nr.; 2017, 231. nr.; 2019, 123., 255A. nr.; 2020, 57B., 67B., 93B., 221A., 230A., 240A., 244. nr.; 2021, 215A., 234A.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Pārejas noteikumos: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aizstāt 55. punktā vārdus un skaitļus "no 2021. gada 6. novembra līdz 2021. gada 31. decembrim" ar vārdiem un skaitļiem "laikposmā no 2021. gada 6. novembra līdz 2021. gada 31. decembrim un no 2022. gada 17. janvāra līdz 2022. gada 28. februārim";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aizstāt 56. punktā vārdus un skaitļus "no 2021. gada 6. novembra līdz 2021. gada 31. decembrim" ar vārdiem un skaitļiem "laikposmā no 2021. gada 6. novembra līdz 2021. gada 31. decembrim un no 2022. gada 17. janvāra līdz 2022. gada 28. februārim";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noteikumus ar 57.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Darba ņēmējam, kuram ir sadarbspējīgs vakcinācijas vai pārslimošanas sertifikāts vai kurš ir saņēmis atzinumu par nepieciešamību atlikt personas vakcināciju pret Covid-19 un kuram sakarā ar saslimšanu ar Covid-19 vai atrašanos mājas karantīnā izsniegta Ministru kabineta 2001. gada 3. aprīļa noteikumos Nr. 152 "Darbnespējas lapu izsniegšanas un anulēšanas kārtība" noteiktā darbnespējas lapa A, un kuram tiesības uz darba devēja izmaksājamo slimības naudu radušās līdz 2022. gada 16. janvārim, bet darbnespēja nepārtraukti turpinās pēc 2022. gada 17. janvāra, slimības naudu par pārejošu darbnespēju izmaksā darba devējs līdz desmitajai darbnespējas dienai.";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58. punktu pēc vārda "decembrim" ar vārdiem un skaitļiem "un no 2022. gada 17. janvāra līdz 2022. gada 28. februārim".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22-TA-55</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22-TA-55</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likumprojekts_(grozījumi)_22-TA-55.docx</dc:title>
</cp:coreProperties>
</file>

<file path=docProps/custom.xml><?xml version="1.0" encoding="utf-8"?>
<Properties xmlns="http://schemas.openxmlformats.org/officeDocument/2006/custom-properties" xmlns:vt="http://schemas.openxmlformats.org/officeDocument/2006/docPropsVTypes"/>
</file>