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24.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165</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2023. gada 1. jūnija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265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Papildu nosacījumi pretendentiem, kas pārstāv plašsaziņas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Papildu nosacījumi pretendentiem, kas pārstāv plašsaziņas līdzekļus</w:t>
      </w:r>
      <w:r w:rsidR="00000000" w:rsidRPr="00000000" w:rsidDel="00000000">
        <w:rPr>
          <w:b w:val="1"/>
          <w:vertAlign w:val="superscript"/>
          <w:rtl w:val="0"/>
        </w:rPr>
        <w:t xml:space="preserve">1</w:t>
      </w:r>
      <w:r w:rsidR="00000000" w:rsidRPr="00000000" w:rsidDel="00000000">
        <w:rPr>
          <w:b w:val="1"/>
          <w:rtl w:val="0"/>
        </w:rPr>
        <w:t xml:space="preserve">, konkursā par sabiedrības un meža īpašnieku informēšanu un izglītošanu periodiskajos preses izdevumos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Latvijas Republikā reģistrēts, konkrētai mērķauditorijai paredzēts noteikta satura periodisks preses (laikraksts vai žurnāls) izdevums (turpmāk – periodiskais izdevums), kurš iznāk ne retāk kā 4 reizes gadā un kura katra tirāža pārsniedz:</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a) nacionāla mēroga periodiskajiem izdevumiem – 5000 eksemplāru;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b) nacionāla mēroga periodiskajiem izdevumiem uzņēmējdarbības jomā – 2000 eksemplāru;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c) specializētajiem meža nozares periodiskajiem izdevumiem – 1000 eksemplāru;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d) reģionālajiem periodiskajiem izdevumiem – 2000 eksemplāru.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Projekta iesniedzējs var būt komersants, biedrība vai nodibinājums – izdevējs vai īpašnieks periodiskajam izdevumam, kas reģistrēts Uzņēmumu reģistra masu informācijas līdzekļu reģistrā. Ja iesniedzējs nav periodiskā izdevuma izdevējs vai īpašnieks, iesniedzējs pievieno</w:t>
      </w:r>
      <w:r w:rsidR="00000000" w:rsidRPr="00000000" w:rsidDel="00000000">
        <w:rPr>
          <w:i w:val="1"/>
          <w:rtl w:val="0"/>
        </w:rPr>
        <w:t xml:space="preserve"> </w:t>
      </w:r>
      <w:r w:rsidR="00000000" w:rsidRPr="00000000" w:rsidDel="00000000">
        <w:rPr>
          <w:rtl w:val="0"/>
        </w:rPr>
        <w:t xml:space="preserve">apliecinājuma vēstuli no periodiskā izdevuma īpašnieka vai izdevēja par sadarbību projekta īstenošanā un attiecīgo publikāciju publicēšanu.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Apliecinājuma vēstule ir jāparaksta personai ar pārstāvības tiesībām vai pilnvarotajai personai un jāpievieno pilnvaras oriģināls vai apliecināta kopija.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Papildu nosacījumi pretendentiem, kas pārstāv plašsaziņas līdzekļus</w:t>
      </w:r>
      <w:r w:rsidR="00000000" w:rsidRPr="00000000" w:rsidDel="00000000">
        <w:rPr>
          <w:b w:val="1"/>
          <w:vertAlign w:val="superscript"/>
          <w:rtl w:val="0"/>
        </w:rPr>
        <w:t xml:space="preserve">1</w:t>
      </w:r>
      <w:r w:rsidR="00000000" w:rsidRPr="00000000" w:rsidDel="00000000">
        <w:rPr>
          <w:b w:val="1"/>
          <w:rtl w:val="0"/>
        </w:rPr>
        <w:t xml:space="preserve">, konkursā par sabiedrības un meža īpašnieku informēšanu un izglītošanu, veidojot raidījumus radio vai televīzijā vai publikācijas tīmekļvietnēs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Raidījumi televīzijā vai radio atbilst šādiem kritērijiem: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a) vismaz 25 % no katra raidījuma raidlaika ir veltīti atbilstošai tematikai;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b) viena raidījuma raidlaika ilgums ir vismaz 20 minūtes (neskaitot reklāmas pauzes), vai raidījumi tiek veidoti kā vismaz 60 sekunžu ilgas meža nozares aktuālo tematu rubrikas;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c) raidījums pēc tā pārraidīšanas ir pieejams bez maksas tīmekļvietnē(-ēs) vismaz vienu gadu pēc projekta īstenošanas laika beigām;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d) raidījuma prognozētā auditorija sasniedz vismaz 20 000 skatītāju (klausītāju) vienam raidījumam, un ir pieejami (var tikt uzrādīti) auditorijas mērījuma dati.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Publikācijas tīmekļvietnēs atbilst šādiem kritērijiem: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a) tīmekļvietnes unikālo apmeklētāju skaits ir ne mazāk kā 200 000 mēnesī;</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b) publikācijas tīmekļvietnē ir pieejamas bez maksas vismaz vienu gadu pēc projekta īstenošanas laika beigām.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Projekta iesniedzējs var būt:</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a) raidījumiem televīzijā: komersants, biedrība vai nodibinājums – Nacionālās elektronisko plašsaziņas līdzekļu padomes (turpmāk – NEPLP) reģistrā reģistrēta raidorganizācija (turpmāk – raidorganizācija), kurai ir apraides atļauja un pārraides tiesības bezmaksas virszemes apraidē (televīzijai). Ja iesniedzējs nav raidorganizācija, tas pievieno apliecinājuma vēstuli no raidorganizācijas par sadarbību projekta īstenošanā un televīzijas raidījuma pārraidīšanu raidorganizācijas programmā (kanālā);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b) raidījumiem radio: komersants, biedrība vai nodibinājums – NEPLP reģistrā reģistrēta raidorganizācija, kurai ir apraides atļauja. Ja iesniedzējs nav raidorganizācija, tas pievieno apliecinājuma vēstuli no raidorganizācijas par sadarbību projekta īstenošanā un raidījuma pārraidīšanu raidorganizācijas programmā (kanālā);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c) publikācijām tīmekļvietnēs: komersants, biedrība vai nodibinājums – īpašnieks Latvijas tīmekļvietnei, kurā tiek informēta sabiedrība. Ja iesniedzējs nav īpašnieks tīmekļvietnei, kurā tiek informēta sabiedrība, iesniedzējs pievieno apliecinājuma vēstuli no tā par sadarbību projekta īstenošanā un attiecīgo publikāciju publicēšanu.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w:t>
      </w:r>
      <w:r w:rsidR="00000000" w:rsidRPr="00000000" w:rsidDel="00000000">
        <w:rPr>
          <w:i w:val="1"/>
          <w:rtl w:val="0"/>
        </w:rPr>
        <w:t xml:space="preserve"> NACE </w:t>
      </w:r>
      <w:r w:rsidR="00000000" w:rsidRPr="00000000" w:rsidDel="00000000">
        <w:rPr>
          <w:rtl w:val="0"/>
        </w:rPr>
        <w:t xml:space="preserve">2.1 red. kodi 58.12, 58.13, 60.39, 59.11, 60.10, 60.20 un 73.11."</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26-TA-13</w:t>
    </w:r>
    <w:r>
      <w:br/>
    </w:r>
    <w:r w:rsidR="00000000" w:rsidRPr="00000000" w:rsidDel="00000000">
      <w:rPr>
        <w:rtl w:val="0"/>
      </w:rPr>
      <w:t xml:space="preserve">Izdrukāts 29.07.2026. 22.50 - 1.0.VK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26-TA-13</w:t>
    </w:r>
    <w:r>
      <w:br/>
    </w:r>
    <w:r w:rsidR="00000000" w:rsidRPr="00000000" w:rsidDel="00000000">
      <w:rPr>
        <w:rtl w:val="0"/>
      </w:rPr>
      <w:t xml:space="preserve">Izdrukāts 29.07.2026. 22.50 - 1.0.VK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noteikumu_(grozījumu)_projekts_p_26-TA-13.docx</dc:title>
</cp:coreProperties>
</file>

<file path=docProps/custom.xml><?xml version="1.0" encoding="utf-8"?>
<Properties xmlns="http://schemas.openxmlformats.org/officeDocument/2006/custom-properties" xmlns:vt="http://schemas.openxmlformats.org/officeDocument/2006/docPropsVTypes"/>
</file>