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samazinātās akcīzes nodokļa likmes piemērošanu zvejniecībā izmantojamai dīzeļdegvielai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akcīzes nodokli"</w:t>
      </w:r>
      <w:r>
        <w:br/>
      </w:r>
      <w:r w:rsidR="00000000" w:rsidRPr="00000000" w:rsidDel="00000000">
        <w:rPr>
          <w:rStyle w:val="paragraph"/>
          <w:i w:val="1"/>
          <w:rtl w:val="0"/>
        </w:rPr>
        <w:t xml:space="preserve">18. panta 6.</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piemēro likuma "Par akcīzes nodokli" 14. panta 2.</w:t>
      </w:r>
      <w:r w:rsidR="00000000" w:rsidRPr="00000000" w:rsidDel="00000000">
        <w:rPr>
          <w:vertAlign w:val="superscript"/>
          <w:rtl w:val="0"/>
        </w:rPr>
        <w:t xml:space="preserve">2</w:t>
      </w:r>
      <w:r w:rsidR="00000000" w:rsidRPr="00000000" w:rsidDel="00000000">
        <w:rPr>
          <w:rtl w:val="0"/>
        </w:rPr>
        <w:t xml:space="preserve"> daļā noteikto akcīzes nodokļa likmi (turpmāk – samazinātā akcīzes nodokļa likme) dīzeļdegvielai (gāzeļļai) un dīzeļdegvielai (gāzeļļai), kurai ir pievienota no rapšu sēklu eļļas iegūta biodīzeļdegviela vai parafinizēta dīzeļdegviela, kas iegūta no biomasas, ja attiecīgie naftas produkti tiek iezīmēti (marķēti) (turpmāk – marķēta dīzeļdegviela) saskaņā ar likuma "Par akcīzes nodokli" 28. pantu un tiek izmantoti zvejas kuģos, kas paredzēti zvejniecībai iekšējos ūdeņos un piekrastes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marķētās dīzeļdegvielas patēriņa limitus kalendāra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marķētās dīzeļdegvielas iegādes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administrē marķētai dīzeļdegvielai samazināto akcīzes nodokļa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atmaksā akcīzes nodokli par marķēto dīzeļdegvielu, kas ir iegādāta izmantošanai zvejas kuģos, kas paredzēti zvejniecībai piekrastes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Samazināto akcīzes nodokļa likmi marķētai dīzeļdegvielai piemēro saskaņā ar Komisijas 2014. gada 16. decembra Regulas (EK) Nr. 1388/2014, ar ko konkrētas atbalsta kategorijas uzņēmumiem, kuri nodarbojas ar zvejas un akvakultūras produktu ražošanu, apstrādi un tirdzniecību, atzīst par saderīgām ar iekšējo tirgu, piemērojot Līguma par Eiropas Savienības darbību 107. un 108. pantu (Eiropas Savienības Oficiālais Vēstnesis, 2014. gada 24. decembris, Nr. L369) (turpmāk – regula Nr. 1388/2014), 45. pantu, kā arī citiem normatīvajiem aktiem akcīzes nodokļa piemērošanas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Samazināto akcīzes nodokļa likmi piemēro, ievērojot regulas Nr. 1388/2014 8. pantā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Samazināto akcīzes nodokļa likmi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1388/2014 1. panta 3. punkta "c" un "d"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1388/2014 1. panta 3. punkta "e" apakšpunktā minētajos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Samazināto akcīzes nodokļa likmi nepiemēro, ja persona atbilst vismaz vienam no regulas Nr. 1388/2014 3. panta 5. punktā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regulas Nr. 1388/2014 12. pantu zvejnieks ar marķētās dīzeļdegvielas piešķiršanu saistītos dokumentus glabā 10 gadus no atbalsta piešķiršanas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Zvejnieka atbilstības izvērtēšana un marķētās dīzeļdegvielas limita piešķiršana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Tiesības iegādāties marķētu dīzeļdegvielu piešķir zvejniekam, kas ir saņēmis atļauju (licenci) komercdarbībai zvejniecībā un ir noslēdzis rūpnieciskās zvejas tiesību nomas līgumu un rūpnieciskās zvejas tiesību nomas līguma protokolu ar pašvaldību par zveju Baltijas jūras, Rīgas jūras līča piekrastes ūdeņos vai iekšējos ūdeņos, un marķēto dīzeļdegvielu izmanto kuģos, kas paredzēti zvejniecībai: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iekšējos ūdeņos;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piekrastes ūdeņos.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Tiesības iegādāties marķēto dīzeļdegvielu nepiešķir zvejniekam, kas kalendāra gadā ir iegādājies dīzeļdegvielu ar akcīzes nodokļa atbrīvojumu saskaņā ar normatīvajiem aktiem akcīzes nodokļa piemērošanas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saņemtu tiesības iegādāties marķēto dīzeļdegvielu, zvejnieks līdz kārtējā gada 1. februārim iesniedz Lauku atbalsta dienestā iesniegumu (1. pielikums). Zvejnieks iesniegumam pievieno atļauju (licenci) komercdarbībai zvejniecībā, ar pašvaldību noslēgto rūpnieciskās zvejas tiesību nomas līgumu un rūpnieciskās zvejas tiesību nomas līguma protokolu.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Marķētās dīzeļdegvielas limitu zvejniecībai jūras piekrastes ūdeņos vai iekšējos ūdeņos katram zvejniekam kalendāra gadā aprēķina, reizinot zvejniekam rūpnieciskās zvejas tiesību nomas līguma protokolā kalendāra gadam piešķirto zvejas rīku daudzumu vai zivju tīklu garumu (iekšējos ūdeņos) ar marķētās dīzeļdegvielas kalendāra gada limitu attiecīgajam zvejas rīka veidam saskaņā ar šo noteikumu 2.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līdz kārtējā gada 1. martam: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iesniegumā norādīto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zvejnieks ir saņēmis atļauju (licenci) komercdarbībai zvejniecībā un ir noslēdzis rūpnieciskās zvejas tiesību nomas līgumu ar pašvaldību par zveju Baltijas jūras, Rīgas jūras līča piekrastes ūdeņos vai iekšējos ūdeņos;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marķētās dīzeļdegvielas kopējo daudzumu kārtējam kalendāra gadam saskaņā ar šo noteikumu 10.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katru zvejnieku Lauku atbalsta dienesta vienotajā datubāzē (turpmāk – vienotā datubāze)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kam paredzēts izmantot marķēto dīzeļdegvielu, – zvejniecībai iekšējos ūdeņos vai piekrastes ūdeņos;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marķētās dīzeļdegvielas kopējo daudzumu kalendāra gadam sadalījumā pa izmantošanas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 lēmumu piešķirt tiesības iegādāties marķēto dīzeļdegvielu un lēmumā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klienta reģistrācijas numuru;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zvejniekam piešķirto marķētās dīzeļdegvielas kopējo daudzumu kārtējam kalendāra gadam sadalījumā pa izmantošanas veidiem;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marķētās dīzeļdegvielas daudzumu, ko zvejnieks ir tiesīgs iegādāties kārtējā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nepiešķirt tiesības iegādāties marķēto dīzeļdegvielu, ja zvejnieks neatbilst šo noteikumu 5., 7. un 8. punktā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Marķētās dīzeļdegvielas iegādes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Zvejnieks ir tiesīgs iegādāties marķēto dīzeļdegvielu, kurai uz 1000 litriem dīzeļdegvielas ir pievienots: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fiskālais marķieris – ķīmiskā viela N-etil-n-[2-(1-izobutoksietoksi) etil]-4-(fenilazo)anilīns (</w:t>
      </w:r>
      <w:r w:rsidR="00000000" w:rsidRPr="00000000" w:rsidDel="00000000">
        <w:rPr>
          <w:i w:val="1"/>
          <w:rtl w:val="0"/>
        </w:rPr>
        <w:t xml:space="preserve">Solvent Yellow</w:t>
      </w:r>
      <w:r w:rsidR="00000000" w:rsidRPr="00000000" w:rsidDel="00000000">
        <w:rPr>
          <w:rtl w:val="0"/>
        </w:rPr>
        <w:t xml:space="preserve"> 124, CAS Nr. 34432-92-3) – vismaz 6,0 grami, bet ne vairāk kā 9,0 grami;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zilā krāsviela 1,4-bis(butilamino)-9,10-antrahinons (</w:t>
      </w:r>
      <w:r w:rsidR="00000000" w:rsidRPr="00000000" w:rsidDel="00000000">
        <w:rPr>
          <w:i w:val="1"/>
          <w:rtl w:val="0"/>
        </w:rPr>
        <w:t xml:space="preserve">Solvent Blue</w:t>
      </w:r>
      <w:r w:rsidR="00000000" w:rsidRPr="00000000" w:rsidDel="00000000">
        <w:rPr>
          <w:rtl w:val="0"/>
        </w:rPr>
        <w:t xml:space="preserve"> 35, CAS Nr. 17354-14-2) vai cita ekvivalenta zilā krāsviela – vismaz 7,0 grami.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Zvejnieks marķēto dīzeļdegvielu ir tiesīgs iegādāties no komersanta, kuram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"Par akcīzes nodokli" 2. panta sestās daļas 1. punktā minētā speciālā atļauja (licence) apstiprināta noliktavas turētāja darbībai ar naftas produktiem;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"Par akcīzes nodokli" 2. panta sestās daļas 4. vai 5. punktā minētā speciālā atļauja (licence) darbībai ar naftas produktiem, – no attiecīgajā speciālajā atļaujā (licencē) norādītās šim mērķim deklarētās konkrētās degvielas tvertnes.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Zvejnieks marķēto dīzeļdegvielu ir tiesīgs iegādāties, izmantojot kādu no bezskaidras naudas norēķinu veidiem.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Zvejnieks, iegādājoties marķēto dīzeļdegvielu, komersanta pārstāvim uzrāda šo noteikumu 11.5. apakšpunktā minētā lēmuma kopiju un personu apliecinošu dokumentu, kā arī pilnvarojumu par tiesībām iegādāties marķēto dīzeļdegvielu, ja zvejnieks ir juridiska 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Komersants pirms marķētās dīzeļdegvielas pārdošanas pārbauda šo noteikumu 15. punktā minētos dokumentus, lai vienotajā datubāzē pārliecinātos par konkrētajam zvejniekam piešķirto marķētās dīzeļdegvielas kopējo daudzumu, un marķēto dīzeļdegvielu realizē, nepārsniedzot attiecīgo daudzumu.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Komersants, īstenojot šo noteikumu 16. punktā minēto darījumu, vienotajā datubāzē ievada informāciju par konkrētajam zvejniekam realizēto marķētās dīzeļdegvielas daudzumu.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komersants neievēro šo noteikumu 16. un 17. punktā minētās prasības un marķēto dīzeļdegvielu ir realizējis, pārsniedzot zvejniekam piešķirto kopējo daudzumu, komersants par marķēto dīzeļdegvielu, kas pārsniedz zvejniekam piešķirto kopējo daudzumu, normatīvajos aktos noteiktajā kārtībā samaksā starpību starp akcīzes nodokļa standartlikmi un akcīzes nodokļa samazināto likmi saskaņā ar normatīvajiem aktiem akcīzes nodokļa piemērošanas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Marķētās dīzeļdegvielas attaisnojuma dokumentā un kases čekā, kas noformēts par marķētās dīzeļdegvielas iegādi, norāda arī Lauku atbalsta dienesta klienta reģistrācijas numuru vai nodokļu maksātāja reģistrācijas kodu un piegādes dokumentā – Lauku atbalsta dienesta klienta reģistrācijas numuru vai nodokļu maksātāja reģistrācijas kodu un tvertnes numuru, no kuras tika pārdota marķētā dīzeļdegviela.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komersants, kas saņēmis speciālo atļauju (licenci) apstiprināta noliktavas turētāja darbībai ar naftas produktiem, marķēto dīzeļdegvielu realizē komersantam, kas saņēmis speciālo atļauju (licenci) naftas produktu vairumtirdzniecībai vai speciālo atļauju (licenci) naftas produktu mazumtirdzniecībai, marķētās dīzeļdegvielas attaisnojuma un piegādes dokumentā norāda informāciju, ka dīzeļdegvielu paredzēts realizēt zvejniekam, piemērojot samazināto akcīzes nodokļa likmi.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Komersants, kas saņēmis speciālo atļauju (licenci) naftas produktu vairumtirdzniecībai vai speciālo atļauju (licenci) naftas produktu mazumtirdzniecībai, kārto atsevišķu uzskaiti par attiecīgajā speciālajā atļaujā (licencē) norādīto šim mērķim deklarēto tādas marķētās dīzeļdegvielas tvertni, kurai piemēro samazināto akcīzes nodokļa likmi.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Akcīzes nodokļa atmaksas kārtība piekrastes zvejniekiem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Vienotajā datubāzē tiek uzkrāta informācija par katram zvejniekam realizēto marķētās dīzeļdegvielas daudzumu un samaksāto akcīzes nodokļa summu konkrētajā kalendāra gadā sadalījumā pa izmantošanas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ņemot vērā vienotajā datubāzē esošo informāciju par konkrētajā kalendāra gadā realizēto marķētās dīzeļdegvielas daudzumu un samaksāto akcīzes nodokļa summu, katram zvejniekam, kas dīzeļdegvielu ir iegādājies atbilstoši šo noteikumu 7.2. apakšpunktā minētajam mērķim un kas kalendāra gadā nav iegādājies dīzeļdegvielu ar akcīzes nodokļa atbrīvojumu saskaņā ar normatīvajiem aktiem akcīzes nodokļa piemērošanas jomā, līdz nākamā gada 1. aprīlim pieņem lēmumu par akcīzes nodokļa atmaksu un atmaksā zvejnieka kalendāra gada laikā samaksāto likuma "Par akcīzes nodokli" 14. panta 2.</w:t>
      </w:r>
      <w:r w:rsidR="00000000" w:rsidRPr="00000000" w:rsidDel="00000000">
        <w:rPr>
          <w:vertAlign w:val="superscript"/>
          <w:rtl w:val="0"/>
        </w:rPr>
        <w:t xml:space="preserve">2</w:t>
      </w:r>
      <w:r w:rsidR="00000000" w:rsidRPr="00000000" w:rsidDel="00000000">
        <w:rPr>
          <w:rtl w:val="0"/>
        </w:rPr>
        <w:t xml:space="preserve"> daļā noteikto likmi zvejnieka norādītajā bankas kontā.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zvejniekam ir nodokļu parāds un attiecīgo maksājumu termiņi normatīvajos aktos noteiktajā kārtībā nav pagarināti vai nav pieņemts lēmums par nokavēto nodokļu maksājumu labprātīgu izpildi un persona pilda nodokļu parāda saistības, Valsts ieņēmumu dienests akcīzes nodokli neatmaksā, bet pārskaita to nodokļu parādu segšanai.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Akcīzes nodokļa administrēšanas, uzraudzības un kontroles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Zvejniekam ir pienākums piecu darbdienu laikā informēt Lauku atbalsta dienestu par jebkurām izmaiņām, kuru dēļ varētu mainīties Lauku atbalsta dienesta lēmumā piešķirtās marķētās dīzeļdegvielas daudzums, tostarp nekavējoties informēt, ja piešķirtā atļauja (licence) komercdarbībai zvejniecībā vai zvejas atļauja (licence) ir apturēta vai anulēta.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vienotas datubāzes izveidi, kurā autorizēta pieeja ir Valsts ieņēmumu dienestam un komersantiem, kas pārdod marķēto dīzeļdegvielu;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 ar Valsts ieņēmumu dienestu un komersantiem, kas pārdod marķēto dīzeļdegvielu, par pieeju vienotajai datubāzei, informācijas apmaiņu un kārtību, kādā aktualizē informāciju par zvejniekiem realizēto marķēto dīzeļdegvielu;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Nr. 1388/2014 9. panta 1., 2. un 3. punktā noteikto prasību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regulas Nr. 1388/2014 12. pantā noteikto prasību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lēmumu par samazinātās akcīzes nodokļa likmes piemērošanu pieņem līdz regulas Nr. 1388/2014 46. panta 4. punktā un 47. pantā noteiktā piemērošanas termiņa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Zemkopības ministrija Lauku atbalsta dienestam nodrošina pieeju valsts informācijas sistēmai "Latvijas zivsaimniecības integrētā kontroles informācijas sistēma", lai Lauku atbalsta dienests varētu pārbaudīt, vai zvejniekam ir piešķirta atļauja (licence) komercdarbībai zvejniecībā jūras piekrastes ūdeņos vai zvejas atļauja (licence) piekrastes ūdeņos.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Lauku atbalsta dienests izlases veidā pārbauda vismaz piecus procentus zvejnieku, kam piešķirtas tiesības iegādāties marķēto dīzeļdegvielu. Ja tiek konstatēts, ka zvejniekam piešķirtais marķētās dīzeļdegvielas kopējais daudzums ir nepamatots, Lauku atbalsta dienests par pārsniegto marķētās dīzeļdegvielas daudzumu informē zvejnieku un Valsts ieņēmumu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marķēto dīzeļdegvielu izmanto personas, kas to saņēmušas neatbilstoši šajos noteikumos paredzētajai kārtībai, vai marķētā dīzeļdegviela netiek lietota šo noteikumu 7. punktā paredzētajiem mērķiem, Valsts ieņēmumu dienests, pamatojoties uz Lauku atbalsta dienesta sniegto informāciju, pieņem lēmumu par akcīzes nodokļa aprēķinu. Akcīzes nodokli aprēķina: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starpību starp likuma "Par akcīzes nodokli" 14. panta pirmās daļas 4. punktā noteikto likmi un 14. panta 2.</w:t>
      </w:r>
      <w:r w:rsidR="00000000" w:rsidRPr="00000000" w:rsidDel="00000000">
        <w:rPr>
          <w:vertAlign w:val="superscript"/>
          <w:rtl w:val="0"/>
        </w:rPr>
        <w:t xml:space="preserve">2</w:t>
      </w:r>
      <w:r w:rsidR="00000000" w:rsidRPr="00000000" w:rsidDel="00000000">
        <w:rPr>
          <w:rtl w:val="0"/>
        </w:rPr>
        <w:t xml:space="preserve"> daļā noteikto likmi zvejniekiem, kas marķēto dīzeļdegvielu izmanto kuģos zvejniecībai iekšējos ūdeņos;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starpību starp likuma "Par akcīzes nodokli" 14. panta pirmās daļas 4. punktā noteikto likmi un 18. panta pirmās daļas 3. punktā noteikto akcīzes nodokļa atbrīvojumu.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Marķētās dīzeļdegvielas apriti uzrauga un kontrolē Valsts ieņēmumu dienests.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ieņēmumu dienests atbilstoši kompetencei organizē mehānisko transportlīdzekļu pārbaudi, lai pārliecinātos, vai marķēto dīzeļdegvielu izmanto tikai tās personas, kas to ir saņēmušas saskaņā ar šajos noteikumos paredzēto kārtību, un vai marķētā dīzeļdegviela tiek lietota šo noteikumu 7. punktā paredzētajiem mērķiem. Pārbaudes laikā Valsts ieņēmumu dienesta darbiniekiem ir tiesības paņemt degvielas paraugus no attiecīgo mehānisko transportlīdzekļu un kuģu degvielas sistēmas (arī no degvielas tvertnes). Par marķēto dīzeļdegvielu ir uzskatāmi arī tādi naftas produkti, kuri neatbilst šo noteikumu 12. punktā minētajām prasībām, bet kuros ir konstatēta vismaz vienas šo noteikumu 12. punktā minētās vielas klātbūtne.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Zvejnieks šo noteikumu 9. punktā minēto iesniegumu Lauku atbalsta dienestā iesniedz līdz 2020. gada 1. 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11. punktā minētās darbības veic līdz 2020. gada 1. jūlijam;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aprēķinot marķētās dīzeļdegvielas kopējo daudzumu saskaņā ar šo noteikumu 10. punktu, to izdala ar 12 un reizina ar astoņi.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Noteikumi stājas spēkā 2020. gada 1. maijā.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21-TA-31</w:t>
    </w:r>
    <w:r>
      <w:br/>
    </w:r>
    <w:r w:rsidR="00000000" w:rsidRPr="00000000" w:rsidDel="00000000">
      <w:rPr>
        <w:rtl w:val="0"/>
      </w:rPr>
      <w:t xml:space="preserve">Izdrukāts 29.07.2026. 23.00 - 1.0.VK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21-TA-31</w:t>
    </w:r>
    <w:r>
      <w:br/>
    </w:r>
    <w:r w:rsidR="00000000" w:rsidRPr="00000000" w:rsidDel="00000000">
      <w:rPr>
        <w:rtl w:val="0"/>
      </w:rPr>
      <w:t xml:space="preserve">Izdrukāts 29.07.2026. 23.00 - 1.0.VK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noteikumu_konsolidētā_versija_21-TA-31.docx</dc:title>
</cp:coreProperties>
</file>

<file path=docProps/custom.xml><?xml version="1.0" encoding="utf-8"?>
<Properties xmlns="http://schemas.openxmlformats.org/officeDocument/2006/custom-properties" xmlns:vt="http://schemas.openxmlformats.org/officeDocument/2006/docPropsVTypes"/>
</file>