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valsts budžeta resora "74. Gadskārtējā valsts budžeta izpildes procesā pārdalāmais finansējums" programmas 17.00.00 "Finansējums Ukrainas civiliedzīvotāju atbalsta likumā noteikto pasākumu īstenošanai" uz Sabiedrības integrācijas fonda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no budžeta resora "74. Gadskārtējā valsts budžeta izpildes procesā pārdalāmais finansējums" programmas 17.00.00 "Finansējums Ukrainas civiliedzīvotāju atbalsta likumā noteikto pasākumu īstenošanai", kas nepārsniedz 3 535 464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3 515 664</w:t>
      </w:r>
      <w:r w:rsidR="00000000" w:rsidRPr="00000000" w:rsidDel="00000000">
        <w:rPr>
          <w:i w:val="1"/>
          <w:rtl w:val="0"/>
        </w:rPr>
        <w:t xml:space="preserve"> euro</w:t>
      </w:r>
      <w:r w:rsidR="00000000" w:rsidRPr="00000000" w:rsidDel="00000000">
        <w:rPr>
          <w:rtl w:val="0"/>
        </w:rPr>
        <w:t xml:space="preserve"> uz Sabiedrības integrācijas fonda budžeta programmu 05.00.00 "NVO atbalsta un sabiedrības saliedētības programma", lai nodrošinātu valsts budžeta finansētās programmas "Kultūrorientācijas kursi un iekļaušanās pasākumi Ukrainas civiliedzīvotājiem" projektu īstenošanu līdz 2024. gada 31. decembrim,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3 410 862 </w:t>
      </w:r>
      <w:r w:rsidR="00000000" w:rsidRPr="00000000" w:rsidDel="00000000">
        <w:rPr>
          <w:i w:val="1"/>
          <w:rtl w:val="0"/>
        </w:rPr>
        <w:t xml:space="preserve">euro</w:t>
      </w:r>
      <w:r w:rsidR="00000000" w:rsidRPr="00000000" w:rsidDel="00000000">
        <w:rPr>
          <w:rtl w:val="0"/>
        </w:rPr>
        <w:t xml:space="preserve"> programmas projektu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104 802 </w:t>
      </w:r>
      <w:r w:rsidR="00000000" w:rsidRPr="00000000" w:rsidDel="00000000">
        <w:rPr>
          <w:i w:val="1"/>
          <w:rtl w:val="0"/>
        </w:rPr>
        <w:t xml:space="preserve">euro</w:t>
      </w:r>
      <w:r w:rsidR="00000000" w:rsidRPr="00000000" w:rsidDel="00000000">
        <w:rPr>
          <w:rtl w:val="0"/>
        </w:rPr>
        <w:t xml:space="preserve"> programmas administrēšanai;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19 800 </w:t>
      </w:r>
      <w:r w:rsidR="00000000" w:rsidRPr="00000000" w:rsidDel="00000000">
        <w:rPr>
          <w:i w:val="1"/>
          <w:rtl w:val="0"/>
        </w:rPr>
        <w:t xml:space="preserve">euro</w:t>
      </w:r>
      <w:r w:rsidR="00000000" w:rsidRPr="00000000" w:rsidDel="00000000">
        <w:rPr>
          <w:rtl w:val="0"/>
        </w:rPr>
        <w:t xml:space="preserve"> uz Kultūras ministrijas valsts budžeta apakšprogrammu 19.07.00 ''Mākslas un literatūra'', lai nodrošinātu valsts sabiedrības ar ierobežotu atbildību ''Latvijas Leļļu teātris'' izrāžu pieejamību ukraiņu valodā.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un Kultūras ministrijai normatīvajos aktos noteiktajā kārtībā sagatavot un iesniegt Finanšu ministrijā pieprasījumus par šā rīkojuma 1. punktā minēto līdzekļu piešķiršanu no valsts budžeta programmas 17.00.00 "Finansējums Ukrainas civiliedzīvotāju atbalsta likumā noteikto pasākumu īstenošanai" atbilstoši faktiski nepieciešamajam apmēram 2024.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24-TA-3047</w:t>
    </w:r>
    <w:r>
      <w:br/>
    </w:r>
    <w:r w:rsidR="00000000" w:rsidRPr="00000000" w:rsidDel="00000000">
      <w:rPr>
        <w:rtl w:val="0"/>
      </w:rPr>
      <w:t xml:space="preserve">Izdrukāts 29.07.2026. 23.42 - 1.0.VK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24-TA-3047</w:t>
    </w:r>
    <w:r>
      <w:br/>
    </w:r>
    <w:r w:rsidR="00000000" w:rsidRPr="00000000" w:rsidDel="00000000">
      <w:rPr>
        <w:rtl w:val="0"/>
      </w:rPr>
      <w:t xml:space="preserve">Izdrukāts 29.07.2026. 23.42 - 1.0.VK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rīkojuma_konsolidētā_versija_24-TA-3047.docx</dc:title>
</cp:coreProperties>
</file>

<file path=docProps/custom.xml><?xml version="1.0" encoding="utf-8"?>
<Properties xmlns="http://schemas.openxmlformats.org/officeDocument/2006/custom-properties" xmlns:vt="http://schemas.openxmlformats.org/officeDocument/2006/docPropsVTypes"/>
</file>