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Iekšlietu ministrijas sistēmas iestāžu un Ieslodzījuma vietu pārvaldes (turpmāk – iestāde) amatpersonu ar speciālajām dienesta pakāpēm (turpmāk –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mēnešalgu grupām atbilstošās minimālās un maksimālās mēnešalgas;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mēnešalgas apmēra noteikšanas kārtību, ņemot vērā amatam atbilstošo mēnešalgu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piemaksas, to apmēru, piešķiršanas un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05.11.2018. noteikumiem Nr. 671)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vadītājam mēnešalgu un piemaksu par speciālo dienesta pakāpi nosaka nozares ministrs. Iekšlietu ministrijas sistēmas iestāžu padotībā esošās izglītības iestādes direktoram mēnešalgu un piemaksu par speciālo dienesta pakāpi nosaka tās iestādes vadītājs, kuras padotībā ir attiecīgā izglītības iestāde. Pārējām amatpersonām mēnešalgu un speciālās piemaksas nosaka iestādes vadītājs vai viņa pilnvarota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īstenojami attiecīgajam saimnieciskajam gadam piešķirto valsts budžeta līdzekļu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Amatpersonu mēnešalgas apmēra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noteiktu mēnešalgu, amatu klasificē atbilstoši normatīvajam aktam par Iekšlietu ministrijas sistēmas iestāžu un Ieslodzījuma vietu pārvaldes amatpersonu ar speciālajām dienesta pakāpēm amatu katalogu (turpmāk – amatu katalogs) un nosaka amata saimi, līmeni un amatam atbilstošo mēnešalgu grupu. Katrai mēnešalgu grupai atbilst noteikts mēnešalgu diapazons (minimālā un maksimālā mēnešalga)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Amatpersonu amatiem atbilstošās mēnešalgas attiecīgajai mēnešalgu grupai noteiktā mēnešalgas diapazona ietvaros, kā arī ņemot vērā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 nosaka atbilstoši iestādes vadītāja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08.10.2019. noteikumiem Nr. 470)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Izdienas kritērijam amatpersonas mēnešalgas apmēra noteikšanā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amatpersonas izdiena ir no viena līdz pieciem gadiem, izdienas kritērija ietekme uz mēnešalgas apmēru ir 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amatpersonas izdiena ir no pieciem līdz 10 gadiem, izdienas kritērija ietekme uz mēnešalgas apmēru ir 40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amatpersonas izdiena ir no 10 līdz 15 gadiem, izdienas kritērija ietekme uz mēnešalgas apmēru ir 60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amatpersonas izdiena ir no 15 līdz 20 gadiem, izdienas kritērija ietekme uz mēnešalgas apmēru ir 80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amatpersonas izdiena ir 20 gadi un vairāk, izdienas kritērija ietekme uz mēnešalgas apmēru ir 100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Iestādes vadītājs pēc saskaņošanas ar nozares ministriju var noteikt amatus, kuru pienākumu izpilde saistīta ar specifisku zināšanu, prasmju vai iemaņu nepieciešamību. Šiem amatiem mēnešalgas apmēra noteikšanā var piemērot koeficientu līdz 1,5. Iestādes vadītāja amatam koeficienta piemērošanu mēnešalgas apmēra noteikšanā nosaka nozares ministrs, bet Iekšlietu ministrijas sistēmas iestāžu padotībā esošās izglītības iestādes direktora amatam – tās iestādes vadītājs, kuras padotībā ir attiecīgā izglītības iestāde. Koeficientu piemēro attiecīgajam amatam noteiktajai mēnešalgai un to pārskata ne retāk kā reizi pusgadā, izvērtējot tā noteikšanas nepieciešamību un pamatojumu. Amatpersonas mēnešalgas apmērs, piemērojot koeficientu, nedrīkst pārsniegt Ministru prezidentam noteikto mēnešalgu.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 punktā minēto koeficientu bez saskaņošanas ar nozares ministriju piemēro mēnešalgas noteikšanai Iekšlietu ministrijas sistēmas iestāžu amatpersonām, kurām noteikts pienākums veikt izmeklēšanu īpaši sarežģītās, smagu vai sevišķi smagu starpreģionāla vai starptautiska rakstura noziegumu lietās, lai nodrošinātu mēnešalgas atbilstību Valsts un pašvaldību institūciju amatpersonu un darbinieku atlīdzības likuma 4. panta divpadsmitās 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 punkts stājas spēkā 01.01.2020., sk. 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kadeta amatā ieceltā amatpersona pirms mācību uzsākšanas Iekšlietu ministrijas sistēmas vai Ieslodzījuma vietu pārvaldes izglītības iestādē nav ieņēmusi citu amatpersonas amatu iestādē, tās mēnešalgu nosaka atbilstoši 1. mēnešalgu grupas minimālajai mēnešalgai.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 punkta jaunā redakcija piemērojama ar 01.09.2019., sk.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amatpersonai noteikts summētais dienesta pienākumu izpildes laiks, tā saskaņā ar šiem noteikumiem noteikto mēnešalgu saņem neatkarīgi no faktiskā dienesta pienākumu izpildes stundu skaita konkrētajā kalendāra mēnesī, ievērojot, ka četru kalendāra mēnešu periodā faktiskais dienesta pienākumu izpildes stundu skaits nedrīkst būt mazāks par normālā darba laika stundu skaitu šajā periodā, ja dienesta pienākumi pildīti pilnu četru kalendāra mēnešu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piemaksas, to apmērs, piešķiršanas un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 saņem šādas speciālās piemaksas: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speciālo dienesta pakāpi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piemaksu par nosacījumiem, kas saistīti ar amata (dienesta) specifiku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dienesta pienākumus pildījusi nepilnu kalendāra mēnesi, piemaksu par speciālo dienesta pakāpi aprēķina, mēnesī noteiktās piemaksas par speciālo dienesta pakāpi summu dalot ar darba dienu skaitu attiecīgajā mēnesī un reizinot ar šajā mēnesī nodienēto darba dienu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Kritērijus šo noteikumu </w:t>
      </w:r>
      <w:r w:rsidR="00000000" w:rsidRPr="00000000" w:rsidDel="00000000">
        <w:rPr>
          <w:rtl w:val="0"/>
        </w:rPr>
        <w:t xml:space="preserve">9.2.</w:t>
      </w:r>
      <w:r w:rsidR="00000000" w:rsidRPr="00000000" w:rsidDel="00000000">
        <w:rPr>
          <w:rtl w:val="0"/>
        </w:rPr>
        <w:t xml:space="preserve"> apakšpunktā minēto piemaksu apmēra noteikšanai nosaka iestādes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piemaksas amatpersonai piešķir ar iestādes rīkojumu un izmaksā kopā ar mēnešalgu.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2010. gada 21. jūnija noteikumus Nr. 568 "Noteikumi par Iekšlietu ministrijas sistēmas iestāžu un Ieslodzījuma vietu pārvaldes amatpersonu ar speciālajām dienesta pakāpēm mēnešalgu un speciālajām piemaksām" (Latvijas Vēstnesis, 2010, 101., 204. nr.; 2011, 124. nr.; 2012, 23., 190. nr.; 2013, 244. nr.; 2015, 74., 247.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7. punktā piemērojami ar 2019.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punkts un grozījumi šo noteikumu 1. pielikumā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un grozījumi attiecībā uz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noteiktajām minimālajām mēnešalgām stājas spēkā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22-TA-1834</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22-TA-1834</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noteikumu_konsolidētā_versija_22-TA-1834.docx</dc:title>
</cp:coreProperties>
</file>

<file path=docProps/custom.xml><?xml version="1.0" encoding="utf-8"?>
<Properties xmlns="http://schemas.openxmlformats.org/officeDocument/2006/custom-properties" xmlns:vt="http://schemas.openxmlformats.org/officeDocument/2006/docPropsVTypes"/>
</file>