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Nolīgumu par pasta maksājumu pakalpojumiem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2021. gada 26. augustā parakstītais Pasaules Pasta savienības Nolīgums par pasta maksājumu pakalpojumiem un tā Noslēguma protokols (turpmāk – Nolīgums)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Nolīgumā paredzēto saistību izpildi koordinē Satiksmes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Nolīgums stājas spēkā tā 29. pantā noteiktajā laikā, un Ārlietu ministrija par to paziņo oficiālajā izdevumā "Latvijas Vēstnesis". Līdz ar likumu izsludināms Nolīgums angļu valodā un publicējams tā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šā likuma spēkā stāšanos spēku zaudē likums "Par 2016. gada Nolīgumu par pasta maksājumu pakalpojumiem" (Latvijas Vēstnesis, 2018, 210. nr.).</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21-TA-1233</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21-TA-1233</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likumprojekts_21-TA-1233.docx</dc:title>
</cp:coreProperties>
</file>

<file path=docProps/custom.xml><?xml version="1.0" encoding="utf-8"?>
<Properties xmlns="http://schemas.openxmlformats.org/officeDocument/2006/custom-properties" xmlns:vt="http://schemas.openxmlformats.org/officeDocument/2006/docPropsVTypes"/>
</file>