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Grozījums Ministru kabineta 1997. gada 23. septembra noteikumos Nr. 336 "Liepājas speciālās ekonomiskās zonas pārvaldes nolikums"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 </w:t>
      </w:r>
      <w:r w:rsidR="00000000" w:rsidRPr="00000000" w:rsidDel="00000000">
        <w:rPr>
          <w:rStyle w:val="paragraph"/>
          <w:i w:val="1"/>
          <w:rtl w:val="0"/>
        </w:rPr>
        <w:t xml:space="preserve">Liepājas speciālās ekonomiskās zonas likuma</w:t>
      </w:r>
      <w:r w:rsidR="00000000" w:rsidRPr="00000000" w:rsidDel="00000000">
        <w:rPr>
          <w:rStyle w:val="paragraph"/>
          <w:i w:val="1"/>
          <w:rtl w:val="0"/>
        </w:rPr>
        <w:t xml:space="preserve"> 8.panta ceturto daļu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Izdarīt Ministru kabineta 1997. gada 23. septembra noteikumos Nr. 336 "Liepājas speciālās ekonomiskās zonas pārvaldes nolikums" (Latvijas Vēstnesis, 1997, 246./247. nr.; 2007, 37. nr.; 2013, 179. nr.; 2015, 252. nr.; 2016, 227. nr.; 2020, 41. nr.) šādu grozījumu: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19.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"19. Valdes locekļu atalgojumu nosaka atbilstoši Ministru kabineta noteikumiem par ostu valdes locekļu mēnešalgu."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23-TA-3305</w:t>
    </w:r>
    <w:r>
      <w:br/>
    </w:r>
    <w:r w:rsidR="00000000" w:rsidRPr="00000000" w:rsidDel="00000000">
      <w:rPr>
        <w:rtl w:val="0"/>
      </w:rPr>
      <w:t xml:space="preserve">Izdrukāts 29.07.2026. 22.08 - 2.0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23-TA-3305</w:t>
    </w:r>
    <w:r>
      <w:br/>
    </w:r>
    <w:r w:rsidR="00000000" w:rsidRPr="00000000" w:rsidDel="00000000">
      <w:rPr>
        <w:rtl w:val="0"/>
      </w:rPr>
      <w:t xml:space="preserve">Izdrukāts 29.07.2026. 22.08 - 2.0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noteikumu_(grozījumu)_projekts_23-TA-3305.docx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