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2021.–2027. gadam 1.4.1. specifiskā atbalsta mērķa “Uzlabot digitālo savienojamību” 1.4.1.1. pasākuma “Platjoslas infrastruktūras attīstība (pēdējā jūdze)”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24-TA-593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