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14. janvārī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2</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44.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Rail Baltica projekta Latvijas prioritārajām aktivitātēm Baltijas valstu pieteikumā Eiropas infrastruktūras savienošanas instrumenta vienpadsmitajam projektu uzsaukumam"</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24-TA-3342</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 Lāce, K. Malnača, A. Ašeradens, A. Židkovs, J. Plūme, V. Valainis,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Konceptuāli atbalstīt Latvijas prioritāro aktivitāšu iekļaušanu Rail Baltica projekta Baltijas valstu pieteikumā Eiropas infrastruktūras savienošanas instrumenta (turpmāk – EISI) vienpadsmitajam projektu uzsaukumam.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nodrošināt Latvijas prioritāro aktivitāšu iekļaušanu Rail Baltica projekta Baltijas valstu pieteikumā EISI vienpadsmitajam uzsaukumam, kuru Baltijas valstu vārdā Eiropas Komisijā iesniegs akciju sabiedrība "RB Rail". Kopējās maksimālās Latvijas valsts budžeta saistības vienpadsmitajā EISI pieteikuma ietvarā ir 225 605 671 </w:t>
      </w:r>
      <w:r w:rsidR="00000000" w:rsidRPr="00000000" w:rsidDel="00000000">
        <w:rPr>
          <w:i w:val="1"/>
          <w:rtl w:val="0"/>
        </w:rPr>
        <w:t xml:space="preserve">euro</w:t>
      </w:r>
      <w:r w:rsidR="00000000" w:rsidRPr="00000000" w:rsidDel="00000000">
        <w:rPr>
          <w:rtl w:val="0"/>
        </w:rPr>
        <w:t xml:space="preserve">, ko veido EISI finansējums Latvijas aktivitātēm 156 407 251 </w:t>
      </w:r>
      <w:r w:rsidR="00000000" w:rsidRPr="00000000" w:rsidDel="00000000">
        <w:rPr>
          <w:i w:val="1"/>
          <w:rtl w:val="0"/>
        </w:rPr>
        <w:t xml:space="preserve">euro</w:t>
      </w:r>
      <w:r w:rsidR="00000000" w:rsidRPr="00000000" w:rsidDel="00000000">
        <w:rPr>
          <w:rtl w:val="0"/>
        </w:rPr>
        <w:t xml:space="preserve"> apmērā un valsts budžeta līdzfinansējums 69 198 420</w:t>
      </w:r>
      <w:r w:rsidR="00000000" w:rsidRPr="00000000" w:rsidDel="00000000">
        <w:rPr>
          <w:i w:val="1"/>
          <w:rtl w:val="0"/>
        </w:rPr>
        <w:t xml:space="preserve"> euro</w:t>
      </w:r>
      <w:r w:rsidR="00000000" w:rsidRPr="00000000" w:rsidDel="00000000">
        <w:rPr>
          <w:rtl w:val="0"/>
        </w:rPr>
        <w:t xml:space="preserve"> apmērā, tajā skaitā valsts budžeta līdzfinansējums Latvijas aktivitātēm 27 601 280 </w:t>
      </w:r>
      <w:r w:rsidR="00000000" w:rsidRPr="00000000" w:rsidDel="00000000">
        <w:rPr>
          <w:i w:val="1"/>
          <w:rtl w:val="0"/>
        </w:rPr>
        <w:t xml:space="preserve">euro</w:t>
      </w:r>
      <w:r w:rsidR="00000000" w:rsidRPr="00000000" w:rsidDel="00000000">
        <w:rPr>
          <w:rtl w:val="0"/>
        </w:rPr>
        <w:t xml:space="preserve"> apmērā, valsts budžeta līdzfinansējums akciju sabiedrības "RB Rail" horizontālajām aktivitātēm Latvijas daļai 1 426 679 </w:t>
      </w:r>
      <w:r w:rsidR="00000000" w:rsidRPr="00000000" w:rsidDel="00000000">
        <w:rPr>
          <w:i w:val="1"/>
          <w:rtl w:val="0"/>
        </w:rPr>
        <w:t xml:space="preserve">euro</w:t>
      </w:r>
      <w:r w:rsidR="00000000" w:rsidRPr="00000000" w:rsidDel="00000000">
        <w:rPr>
          <w:rtl w:val="0"/>
        </w:rPr>
        <w:t xml:space="preserve"> apmērā un valsts budžeta finansējums pievienotās vērtības nodokļa (turpmāk – PVN) kompensēšanai 40 170 461 </w:t>
      </w:r>
      <w:r w:rsidR="00000000" w:rsidRPr="00000000" w:rsidDel="00000000">
        <w:rPr>
          <w:i w:val="1"/>
          <w:rtl w:val="0"/>
        </w:rPr>
        <w:t xml:space="preserve">euro</w:t>
      </w:r>
      <w:r w:rsidR="00000000" w:rsidRPr="00000000" w:rsidDel="00000000">
        <w:rPr>
          <w:rtl w:val="0"/>
        </w:rPr>
        <w:t xml:space="preserve"> apmērā, tajā skaitā PVN 36 575 229 </w:t>
      </w:r>
      <w:r w:rsidR="00000000" w:rsidRPr="00000000" w:rsidDel="00000000">
        <w:rPr>
          <w:i w:val="1"/>
          <w:rtl w:val="0"/>
        </w:rPr>
        <w:t xml:space="preserve">euro</w:t>
      </w:r>
      <w:r w:rsidR="00000000" w:rsidRPr="00000000" w:rsidDel="00000000">
        <w:rPr>
          <w:rtl w:val="0"/>
        </w:rPr>
        <w:t xml:space="preserve"> apmērā Latvijas aktivitāšu ietvaros un PVN 3 595 232 </w:t>
      </w:r>
      <w:r w:rsidR="00000000" w:rsidRPr="00000000" w:rsidDel="00000000">
        <w:rPr>
          <w:i w:val="1"/>
          <w:rtl w:val="0"/>
        </w:rPr>
        <w:t xml:space="preserve">euro</w:t>
      </w:r>
      <w:r w:rsidR="00000000" w:rsidRPr="00000000" w:rsidDel="00000000">
        <w:rPr>
          <w:rtl w:val="0"/>
        </w:rPr>
        <w:t xml:space="preserve"> apmērā akciju sabiedrības "RB Rail" horizontālo aktivitāšu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pēc Eiropas Klimata, infrastruktūras un vides izpildaģentūras (Climate, Innovation and Networks Executive Agency) lēmuma pieņemšanas, bet pirms Finansēšanas līguma parakstīšanas EISI vienpadsmitā projektu uzsaukuma ietvaros, iesniegt izskatīšanai Ministru kabinetā informatīvo ziņojumu par precizētām šī protokollēmuma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norādītajām saistībām Rail Baltica projekta īstenošanai, kā arī precizētajiem rezultatīvajiem rādītājiem un Satiksmes ministrijas veiktajiem pasākumiem, lai samazinātu rezultatīvo rādītāju nesasniegšanas riskus.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Rail Baltica projekta Baltijas valstu pieteikuma EISI vienpadsmitajam projektu uzsaukumam projekta īstenošanas laikā varētu būt nepieciešams papildu valsts budžeta finansējums arī citām izmaksām, kuras saskaņā ar Eiropas Komisijas attiecināmības vadlīnijām netiek finansētas no EISI finansējuma, bet kuras varētu būt nepieciešamas, lai nodrošinātu pieteikto aktivitāšu rezultātu sasniegšanu. Šādu izmaksu apjoms tiek prognozēts aptuveni 2 % apmērā no kopējām projekta izmaksām un plānots, ka sastādīs 3 870 395 </w:t>
      </w:r>
      <w:r w:rsidR="00000000" w:rsidRPr="00000000" w:rsidDel="00000000">
        <w:rPr>
          <w:i w:val="1"/>
          <w:rtl w:val="0"/>
        </w:rPr>
        <w:t xml:space="preserve">euro</w:t>
      </w:r>
      <w:r w:rsidR="00000000" w:rsidRPr="00000000" w:rsidDel="00000000">
        <w:rPr>
          <w:rtl w:val="0"/>
        </w:rPr>
        <w:t xml:space="preserve">. Par šāda finansējuma piešķiršanu nepieciešams atsevišķs Ministru kabineta lēmums, kuram Satiksmes ministrija iesniedz detalizētu aprēķinu un izmaksu nepieciešamības izvērstu pamatojumu.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nodrošināt efektīvu un racionālu pieprasītā un piešķirtā finansējuma izmantošanu atbilstoši paredzētajiem mērķiem un sasniedzamajiem rezultātiem un nodrošināt, ka izmaksas projekta ietvaros ir līdzvērtīgas veicamo darbu izmaksām Igaunijā un Lietuvā, turpinot darbu tehnisko risinājumu pārskatīšanā un projekta izmaksu samazināšanā.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R. Kronbergs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(2026-02-26)</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(2026-02-26)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(2026-02-26)</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24-TA-3342</w:t>
    </w:r>
    <w:r>
      <w:br/>
    </w:r>
    <w:r w:rsidR="00000000" w:rsidRPr="00000000" w:rsidDel="00000000">
      <w:rPr>
        <w:rtl w:val="0"/>
      </w:rPr>
      <w:t xml:space="preserve">Izdrukāts 29.07.2026. 23.04 - 1.1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(2026-02-26)</w:t>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24-TA-3342</w:t>
    </w:r>
    <w:r>
      <w:br/>
    </w:r>
    <w:r w:rsidR="00000000" w:rsidRPr="00000000" w:rsidDel="00000000">
      <w:rPr>
        <w:rtl w:val="0"/>
      </w:rPr>
      <w:t xml:space="preserve">Izdrukāts 29.07.2026. 23.04 - 1.1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protokollēmums_24-TA-3342.docx</dc:title>
</cp:coreProperties>
</file>

<file path=docProps/custom.xml><?xml version="1.0" encoding="utf-8"?>
<Properties xmlns="http://schemas.openxmlformats.org/officeDocument/2006/custom-properties" xmlns:vt="http://schemas.openxmlformats.org/officeDocument/2006/docPropsVTypes"/>
</file>