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24. oktobrī (prot. Nr. 53 48.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vispārējām kvalifikācijas prasībām un to pārbaudes kārtību privātpersonām, kurām nav deleģēts valsts pārvaldes uzdevums un kuras izmanto valsts platformu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informācijas sistēmu likuma 18.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vispārējās kvalifikācijas prasības un to pārbaudes kārtību privātpersonām, kurām nav deleģēts valsts pārvaldes uzdevums (turpmāk – privātpersona) un kuras izmanto valsts platformu.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Privātpersona ir tiesīga izmantot valsts platformu, ja tā atbilst šādām vispārējām kvalifikācijas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privātpersonai saskaņā ar Valsts ieņēmumu dienesta administrēto nodokļu (nodevu) parādnieku datubāzē pieejamo informāciju nav nodokļu vai nodevu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fiziskai personai vai juridiskai personai nav pasludināts maksātnespējas process, ar tiesas nolēmumu nav ierosināta tiesiskās aizsardzības procesa lieta vai netiek īstenots tiesiskās aizsardzības process, nav apturēta vai pārtraukta saimnieciskā darbība;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personālsabiedrībai vai kapitālsabiedrībai ar tādu prokurora priekšrakstu vai tiesas spriedumu, kas stājies spēkā un kļuvis neapstrīdams un nepārsūdzams, nav piemērots piespiedu ietekmēšanas līdzeklis, individuālais komersants vai persona, kura ir komersanta valdes vai padomes loceklis vai prokūrists, vai persona, kura ir pilnvarota pārstāvēt komersantu ar filiāli saistītās darbībās, ar tādu prokurora priekšrakstu par sodu vai tiesas spriedumu, kas stājies spēkā un kļuvis neapstrīdams un nepārsūdzams, nav atzīta par vainīgu, un privātpersonas vai tās pārstāvja sodāmība ir dzēsta vai noņemta par jebkuru no šādiem noziedzīgiem nodarījumiem: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kukuļņemšana, kukuļdošana, kukuļa piesavināšanās, starpniecība kukuļošanā, neatļauta piedalīšanās mantiskos darījumos, neatļauta labumu pieņemšana, komerciāla uzpirkšana, prettiesiska labumu pieprasīšana, pieņemšana vai došana, tirgošanās ar ietekmi;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krāpšana, piesavināšanās vai noziedzīgi iegūtu līdzekļu legalizēšana;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izvairīšanās no nodokļu un tiem pielīdzināto maksājumu nomaksas;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terorisms, terorisma finansēšana, aicinājums uz terorismu, terorisma draudi vai personas vervēšana, apmācīšana un apmācīšanās terorismam;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krāpšana automatizētā datu apstrādes sistēmā;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patvaļīga piekļūšana automatizētai datu apstrādes sistēmai;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automatizētas datu apstrādes sistēmas darbības traucēšana un nelikumīga rīcība ar šajā sistēmā iekļauto informāciju;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nelikumīgas darbības ar automatizētas datu apstrādes sistēmas resursu ietekmēšanas ierīcēm;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datu, programmatūras un iekārtu iegūšana, izgatavošana, izmainīšana, glabāšana un izplatīšana nelikumīgām darbībām ar elektronisko sakaru tīklu galiekārtām;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informācijas sistēmas drošības noteikumu pārkāpšana;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privātpersona, kura datu apritei izmanto savu informācijas sistēmu, ievēro vismaz šādas minimālās drošības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platformas saskarni lieto atbilstoši valsts platformas pārziņa noteiktajām lietošanas tiesībām;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 aprites procesā nodrošina ievadāmo datu atbilstību sistēmas lietošanas noteikumiem (integritātes uzturēšana), kā arī sargā sistēmu pret nesankcionētu lietošanu;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lai drošības incidenta vai pārkāpuma gadījumā būtu sasniedzams informācijas sistēmu drošības pārvaldnieks vai persona, kura pārvalda informācijas sistēmas drošības prasību ievērošanu;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ugunsmūri nodala no interneta apdraudējumiem iekšējo datortīklu, kurā izvietota privātpersonas informācijas sistēma (ja attiecināms);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piekļuvi valsts platformas administrēšanas un pārvaldības funkcionalitātei nodrošina tikai tām personām, kurām valsts platformā esošā informācija atbilstošā apjomā ir nepieciešama darba pienākumu veikšanai;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savai turējumā esošajai un valsts platformai pieslēgtajai sistēmai pastāvīgi veic nepieciešamos operāciju sistēmas un lietotās informācijas sistēmas standarta programmatūras (programmatūra, kura nav izstrādāta speciāli informācijas sistēmas vajadzībām) atjauninājumus, nodrošinot programmatūras izstrādātāju rekomendēto procedūru regulāru un pienācīgu izpildi (ja attiecināms);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izmanto antivīrusa programmatūru, kas atbilst šo noteikumu </w:t>
      </w:r>
      <w:r w:rsidR="00000000" w:rsidRPr="00000000" w:rsidDel="00000000">
        <w:rPr>
          <w:rtl w:val="0"/>
        </w:rPr>
        <w:t xml:space="preserve">2.4.8. </w:t>
      </w:r>
      <w:r w:rsidR="00000000" w:rsidRPr="00000000" w:rsidDel="00000000">
        <w:rPr>
          <w:rtl w:val="0"/>
        </w:rPr>
        <w:t xml:space="preserve">apakšpunktā</w:t>
      </w:r>
      <w:r w:rsidR="00000000" w:rsidRPr="00000000" w:rsidDel="00000000">
        <w:rPr>
          <w:rtl w:val="0"/>
        </w:rPr>
        <w:t xml:space="preserve">  noteiktajām prasībām, un nodrošina šīs programmatūras nepieciešamo jauninājumu uzstādīšanu  (ja attiecināms);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privātpersonas izvēlētais antivīrusu programmatūras izstrādātājs un uzturētājs ir reģistrēts Ziemeļatlantijas līguma organizācijas, Eiropas Savienības vai Eiropas Ekonomikas zonas dalībvalstī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privātpersona, kura datu apritei ar valsts platformu izmanto tīmekļa saskarnes, ievēro šo noteikumu </w:t>
      </w:r>
      <w:r w:rsidR="00000000" w:rsidRPr="00000000" w:rsidDel="00000000">
        <w:rPr>
          <w:rtl w:val="0"/>
        </w:rPr>
        <w:t xml:space="preserve">2.4.1.</w:t>
      </w:r>
      <w:r w:rsidR="00000000" w:rsidRPr="00000000" w:rsidDel="00000000">
        <w:rPr>
          <w:rtl w:val="0"/>
        </w:rPr>
        <w:t xml:space="preserve">, </w:t>
      </w:r>
      <w:r w:rsidR="00000000" w:rsidRPr="00000000" w:rsidDel="00000000">
        <w:rPr>
          <w:rtl w:val="0"/>
        </w:rPr>
        <w:t xml:space="preserve">2.4.2.</w:t>
      </w:r>
      <w:r w:rsidR="00000000" w:rsidRPr="00000000" w:rsidDel="00000000">
        <w:rPr>
          <w:rtl w:val="0"/>
        </w:rPr>
        <w:t xml:space="preserve">, </w:t>
      </w:r>
      <w:r w:rsidR="00000000" w:rsidRPr="00000000" w:rsidDel="00000000">
        <w:rPr>
          <w:rtl w:val="0"/>
        </w:rPr>
        <w:t xml:space="preserve">2.4.5.</w:t>
      </w:r>
      <w:r w:rsidR="00000000" w:rsidRPr="00000000" w:rsidDel="00000000">
        <w:rPr>
          <w:rtl w:val="0"/>
        </w:rPr>
        <w:t xml:space="preserve">, </w:t>
      </w:r>
      <w:r w:rsidR="00000000" w:rsidRPr="00000000" w:rsidDel="00000000">
        <w:rPr>
          <w:rtl w:val="0"/>
        </w:rPr>
        <w:t xml:space="preserve">2.4.7.</w:t>
      </w:r>
      <w:r w:rsidR="00000000" w:rsidRPr="00000000" w:rsidDel="00000000">
        <w:rPr>
          <w:rtl w:val="0"/>
        </w:rPr>
        <w:t xml:space="preserve"> un </w:t>
      </w:r>
      <w:r w:rsidR="00000000" w:rsidRPr="00000000" w:rsidDel="00000000">
        <w:rPr>
          <w:rtl w:val="0"/>
        </w:rPr>
        <w:t xml:space="preserve">2.4.8. </w:t>
      </w:r>
      <w:r w:rsidR="00000000" w:rsidRPr="00000000" w:rsidDel="00000000">
        <w:rPr>
          <w:rtl w:val="0"/>
        </w:rPr>
        <w:t xml:space="preserve">apakšpunktā</w:t>
      </w:r>
      <w:r w:rsidR="00000000" w:rsidRPr="00000000" w:rsidDel="00000000">
        <w:rPr>
          <w:rtl w:val="0"/>
        </w:rPr>
        <w:t xml:space="preserve"> minētās minimālās drošības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pārbaudītu privātpersonas atbilstību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noteiktajām vispārējām kvalifikācijas prasībām, valsts platformas pārzinis: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iegūst informāciju par privātpersonu no šādām valsts informācijas sistēmām: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Valsts ieņēmumu dienesta administrēto nodokļu (nodevu) parādnieku datubāzes pēdējās datu aktualizācijas datumā;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Iekšlietu ministrijas Informācijas centra pārziņā esošās valsts informācijas sistēmas "Sodu reģistrs";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Uzņēmuma reģistra vestajiem reģistriem "Maksātnespējas reģistrs" un "Komercreģistrs";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pārbauda normatīvajos aktos noteiktajā kārtībā iesniegtajā privātpersonas  iesniegumā norādīto informāciju, kas apliecina privātpersonas atbilstību šo noteikumu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 </w:t>
      </w:r>
      <w:r w:rsidR="00000000" w:rsidRPr="00000000" w:rsidDel="00000000">
        <w:rPr>
          <w:rtl w:val="0"/>
        </w:rPr>
        <w:t xml:space="preserve">2.5. </w:t>
      </w:r>
      <w:r w:rsidR="00000000" w:rsidRPr="00000000" w:rsidDel="00000000">
        <w:rPr>
          <w:rtl w:val="0"/>
        </w:rPr>
        <w:t xml:space="preserve">apakšpunktā</w:t>
      </w:r>
      <w:r w:rsidR="00000000" w:rsidRPr="00000000" w:rsidDel="00000000">
        <w:rPr>
          <w:rtl w:val="0"/>
        </w:rPr>
        <w:t xml:space="preserve"> minētajām drošības prasībām.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platformas pārzinis, sākotnēji pārbaudot privātpersonas atbilstību vispārējām kvalifikācijas prasībām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 kārtībā, izsniedz apliecinājumu par atbilstību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minētajām vispārējām kvalifikācijas prasībām uz termiņu, kas nav īsāks par vienu gadu. Ja privātpersona neatbilst kaut vienai no šajos noteikumos minētajām vispārējām kvalifikācijas prasībām, valsts platformas pārzinis atzinumā norāda informāciju, kurām vispārējām kvalifikācijas prasībām privātpersona neatbilst.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Privātpersona nodrošina tās atbilstību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minētajām vispārējām kvalifikācijas prasībām visu valsts platformas izmantošanas laiku. Privātpersonai, kura izmanto valsts platformu, ir pienākums nekavējoties rakstiski informēt valsts platformas pārzini par jebkurām izmaiņām, kas skar tās atbilstību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minētajām vispārējām kvalifikācijas prasībām.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platformas pārzinis atkārtotu privātpersonas atbilstības pārbaudi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minētajām vispārējām kvalifikācijas prasībām veic ne retāk kā reizi gadā no sākotnējās pārbaudes veikšanas brīža.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valsts platforma ir iekļauta kritiskās infrastruktūras kopumā, tad valsts platformas pārzinis, saņemot privātpersonas iesniegumu valsts platformas izmantošanai, minēto iesniegumu ar tam pievienotajiem dokumentiem normatīvajos aktos noteiktajā kārtībā par valsts platformas izmantošanu pārsūta Satversmes aizsardzības birojam.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Satversmes aizsardzības birojs var pārbaudīt privātpersonu, tajā skaitā pārbaudīt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 ko par privātpersonu tai nosūtījis valsts platformas pārzinis, ja privātpersona izmanto kritiskās infrastruktūras kopumā iekļautu valsts platformu. Ja Satversmes aizsardzības biroja rīcībā esošā informācija liecina, ka privātpersona var radīt draudus nacionālajai drošībai, Satversmes aizsardzības birojs normatīvajos aktos noteiktajā kārtībā par valsts platformas izmantošanu informē valsts platformas pārzini un rekomendē ierobežot minētajai privātpersonai piekļuvi valsts platformai.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ministra pienākumu izpildītājs ‒ 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23-TA-93</w:t>
    </w:r>
    <w:r>
      <w:br/>
    </w:r>
    <w:r w:rsidR="00000000" w:rsidRPr="00000000" w:rsidDel="00000000">
      <w:rPr>
        <w:rtl w:val="0"/>
      </w:rPr>
      <w:t xml:space="preserve">Izdrukāts 29.07.2026. 22.03 - 1.0.VK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23-TA-93</w:t>
    </w:r>
    <w:r>
      <w:br/>
    </w:r>
    <w:r w:rsidR="00000000" w:rsidRPr="00000000" w:rsidDel="00000000">
      <w:rPr>
        <w:rtl w:val="0"/>
      </w:rPr>
      <w:t xml:space="preserve">Izdrukāts 29.07.2026. 22.03 - 1.0.VK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noteikumu_projekts_23-TA-93.docx</dc:title>
</cp:coreProperties>
</file>

<file path=docProps/custom.xml><?xml version="1.0" encoding="utf-8"?>
<Properties xmlns="http://schemas.openxmlformats.org/officeDocument/2006/custom-properties" xmlns:vt="http://schemas.openxmlformats.org/officeDocument/2006/docPropsVTypes"/>
</file>