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17.07.2018. noteikumu Nr. 426 redakcijā, kas grozīta ar MK 17.12.2020. noteikumiem Nr. 800)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