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16. jūnijā (prot. Nr. 33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līdzdalības saglabāšanu valsts sabiedrībā ar ierobežotu atbildību "Latvijas Jūras administrācija" un tās vispārējo stratēģisko mērķi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Pamatojoties uz Publiskas personas kapitāla daļu un kapitālsabiedrību pārvaldības likuma 4., 7. pantu un Valsts pārvaldes iekārtas likuma 88. panta pirmās daļas 2. punktu: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Saglabāt valsts līdzdalību valsts sabiedrībā ar ierobežotu atbildību "Latvijas Jūras administrācija" (reģistrācijas Nr. 40003022705).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valsts sabiedrības ar ierobežotu atbildību "Latvijas Jūras administrācija" vispārējo stratēģisko mērķi – nodrošināt tādu pakalpojumu sniegšanu un uzņēmuma darbību, kas veicina Eiropas reģiona mērogā konkurētspējīgas jūrniecības nozares izaugsmi, ilgtspēju un attīstību, piemērojot augstus vides, drošības un aizsardzības standartus.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</w:t>
      </w:r>
      <w:r w:rsidR="00000000" w:rsidRPr="00000000" w:rsidDel="00000000">
        <w:rPr>
          <w:rtl w:val="0"/>
        </w:rPr>
        <w:t xml:space="preserve">Ministru kabineta 2021. gada 10. februāra rīkojumu Nr. 79 "Par valsts sabiedrības ar ierobežotu atbildību "Latvijas Jūras administrācija" vispārējo stratēģisko mērķi""</w:t>
      </w:r>
      <w:r w:rsidR="00000000" w:rsidRPr="00000000" w:rsidDel="00000000">
        <w:rPr>
          <w:rtl w:val="0"/>
        </w:rPr>
        <w:t xml:space="preserve"> (Latvijas Vēstnesis, 2021, 29.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26-TA-532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26-TA-532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