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85.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br/>
      </w:r>
      <w:r w:rsidR="00000000" w:rsidRPr="00000000" w:rsidDel="00000000">
        <w:rPr>
          <w:rStyle w:val="paragraph"/>
          <w:i w:val="1"/>
          <w:rtl w:val="0"/>
        </w:rPr>
        <w:t xml:space="preserve">78. panta otro daļu un 79.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11. marta noteikumos Nr. 134 "Noteikumi par vienoto veselības nozares elektronisko informācijas sistēmu" (Latvijas Vēstnesis, 2014, 52. nr.; 2015, 248. nr.; 2016, 233. nr.; 2017, 171. nr.; 2018, 42., 101., 142., 251. nr.; 2019, 108. nr.; 2020, 248. nr.; 2021,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aptieka (aptiekas filiāle) – šo noteikumu 5. un 8. pielikumā norādītos datus nekavējoties, bet ne vēlāk kā triju darbdienu laikā pēc attiecīgo zāļu izsniegšanas atbilstoši normatīvajiem aktiem par recepšu veidlapu izgatavošanas un uzglabāšanas, kā arī recepšu izrakstīšanas kārtību vai vakcinācijas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Aptieka, kura sniedz vakcinācijas pakalpojumus, šo noteikumu 13. punktā minētajā līgumā par veselības informācijas sistēmas izmantošanu vienojas ar Nacionālo veselības dienestu par šo noteikumu 6.17.1., 6.17.2., 6.17.6., 6.17.7. un 6.17.8. apakšpunktā un 8. pielikumā (attiecībā uz farmaceitu, kas veic vakcināciju) minēto datu apstrādi veselības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14.</w:t>
      </w:r>
      <w:r w:rsidR="00000000" w:rsidRPr="00000000" w:rsidDel="00000000">
        <w:rPr>
          <w:vertAlign w:val="superscript"/>
          <w:rtl w:val="0"/>
        </w:rPr>
        <w:t xml:space="preserve">3 </w:t>
      </w:r>
      <w:r w:rsidR="00000000" w:rsidRPr="00000000" w:rsidDel="00000000">
        <w:rPr>
          <w:rtl w:val="0"/>
        </w:rPr>
        <w:t xml:space="preserve">punktā minētās aptiekas vadītājs farmaceitam, kas veic vakcināciju, papildus piešķir lietotāja tiesības veselības informācijas sistēmā, lai apstrādātu šo noteikumu 6.17.1., 6.17.2., 6.17.6., 6.17.7. un 6.17.8. apakšpunktā un 8. pielikumā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Farmaceits, veicot vakcināciju, ir tiesīgs apstrādāt šo noteikumu 6.17.1., 6.17.2., 6.17.6., 6.17.7. un 6.17.8. apakšpunktā un 8. pielikumā norādītos datus. Farmaceits nav tiesīgs labot vai dzēst cita veselības informācijas sistēmas lietotāja veselības informācijas sistēmā ievadītos datus."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21-TA-1421</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21-TA-1421</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noteikumu_(grozījumu)_projekts_21-TA-1421.docx</dc:title>
</cp:coreProperties>
</file>

<file path=docProps/custom.xml><?xml version="1.0" encoding="utf-8"?>
<Properties xmlns="http://schemas.openxmlformats.org/officeDocument/2006/custom-properties" xmlns:vt="http://schemas.openxmlformats.org/officeDocument/2006/docPropsVTypes"/>
</file>