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17294;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manipulāciju dienas stacionārā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noteikumu_konsolidētā_versija_p5_24-TA-2761.docx</dc:title>
</cp:coreProperties>
</file>

<file path=docProps/custom.xml><?xml version="1.0" encoding="utf-8"?>
<Properties xmlns="http://schemas.openxmlformats.org/officeDocument/2006/custom-properties" xmlns:vt="http://schemas.openxmlformats.org/officeDocument/2006/docPropsVTypes"/>
</file>