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E8F" w:rsidRPr="006F7C3D" w:rsidRDefault="007A4E8F" w:rsidP="007A4E8F">
      <w:pPr>
        <w:spacing w:before="130" w:after="0" w:line="260" w:lineRule="exact"/>
        <w:ind w:firstLine="539"/>
        <w:jc w:val="right"/>
        <w:rPr>
          <w:rFonts w:ascii="Cambria" w:eastAsia="Times New Roman" w:hAnsi="Cambria"/>
          <w:sz w:val="19"/>
          <w:szCs w:val="19"/>
          <w:lang w:eastAsia="lv-LV"/>
        </w:rPr>
      </w:pPr>
      <w:r w:rsidRPr="006F7C3D">
        <w:rPr>
          <w:rFonts w:ascii="Cambria" w:eastAsia="Times New Roman" w:hAnsi="Cambria"/>
          <w:sz w:val="19"/>
          <w:szCs w:val="19"/>
          <w:lang w:eastAsia="lv-LV"/>
        </w:rPr>
        <w:t>2. pielikums</w:t>
      </w:r>
      <w:r w:rsidRPr="006F7C3D">
        <w:rPr>
          <w:rFonts w:ascii="Cambria" w:eastAsia="Times New Roman" w:hAnsi="Cambria"/>
          <w:sz w:val="19"/>
          <w:szCs w:val="19"/>
          <w:lang w:eastAsia="lv-LV"/>
        </w:rPr>
        <w:br/>
        <w:t>Ministru kabineta</w:t>
      </w:r>
      <w:r w:rsidRPr="006F7C3D">
        <w:rPr>
          <w:rFonts w:ascii="Cambria" w:eastAsia="Times New Roman" w:hAnsi="Cambria"/>
          <w:sz w:val="19"/>
          <w:szCs w:val="19"/>
          <w:lang w:eastAsia="lv-LV"/>
        </w:rPr>
        <w:br/>
        <w:t>2012. gada 9. oktobra</w:t>
      </w:r>
      <w:r w:rsidRPr="006F7C3D">
        <w:rPr>
          <w:rFonts w:ascii="Cambria" w:eastAsia="Times New Roman" w:hAnsi="Cambria"/>
          <w:sz w:val="19"/>
          <w:szCs w:val="19"/>
          <w:lang w:eastAsia="lv-LV"/>
        </w:rPr>
        <w:br/>
        <w:t>noteikumiem Nr. 695</w:t>
      </w:r>
    </w:p>
    <w:p w:rsidR="007A4E8F" w:rsidRPr="007A4E8F" w:rsidRDefault="007A4E8F" w:rsidP="007A4E8F">
      <w:pPr>
        <w:ind w:firstLine="0"/>
        <w:rPr>
          <w:rFonts w:ascii="Cambria" w:hAnsi="Cambria" w:cs="Arial"/>
          <w:i/>
          <w:sz w:val="20"/>
          <w:szCs w:val="20"/>
        </w:rPr>
      </w:pPr>
      <w:r w:rsidRPr="007A4E8F">
        <w:rPr>
          <w:rFonts w:ascii="Cambria" w:hAnsi="Cambria" w:cs="Arial"/>
          <w:i/>
          <w:sz w:val="20"/>
          <w:szCs w:val="20"/>
        </w:rPr>
        <w:t>(</w:t>
      </w:r>
      <w:r w:rsidRPr="007A4E8F">
        <w:rPr>
          <w:rFonts w:ascii="Cambria" w:hAnsi="Cambria" w:cs="Arial"/>
          <w:i/>
          <w:sz w:val="20"/>
          <w:szCs w:val="20"/>
        </w:rPr>
        <w:t xml:space="preserve">Pielikums </w:t>
      </w:r>
      <w:r w:rsidRPr="007A4E8F">
        <w:rPr>
          <w:rFonts w:ascii="Cambria" w:hAnsi="Cambria" w:cs="Arial"/>
          <w:i/>
          <w:sz w:val="20"/>
          <w:szCs w:val="20"/>
        </w:rPr>
        <w:t>MK 29.06.2</w:t>
      </w:r>
      <w:bookmarkStart w:id="0" w:name="_GoBack"/>
      <w:bookmarkEnd w:id="0"/>
      <w:r w:rsidRPr="007A4E8F">
        <w:rPr>
          <w:rFonts w:ascii="Cambria" w:hAnsi="Cambria" w:cs="Arial"/>
          <w:i/>
          <w:sz w:val="20"/>
          <w:szCs w:val="20"/>
        </w:rPr>
        <w:t>021. noteikumu Nr. 426 redakcijā)</w:t>
      </w:r>
    </w:p>
    <w:p w:rsidR="007A4E8F" w:rsidRPr="006F7C3D" w:rsidRDefault="007A4E8F" w:rsidP="007A4E8F">
      <w:pPr>
        <w:spacing w:before="130" w:after="0" w:line="260" w:lineRule="exact"/>
        <w:ind w:firstLine="539"/>
        <w:jc w:val="both"/>
        <w:rPr>
          <w:rFonts w:ascii="Cambria" w:eastAsia="Times New Roman" w:hAnsi="Cambria"/>
          <w:bCs/>
          <w:sz w:val="19"/>
          <w:szCs w:val="19"/>
          <w:lang w:eastAsia="lv-LV"/>
        </w:rPr>
      </w:pPr>
    </w:p>
    <w:p w:rsidR="007A4E8F" w:rsidRPr="006F7C3D" w:rsidRDefault="007A4E8F" w:rsidP="007A4E8F">
      <w:pPr>
        <w:spacing w:before="130" w:after="0" w:line="260" w:lineRule="exact"/>
        <w:ind w:firstLine="0"/>
        <w:jc w:val="center"/>
        <w:rPr>
          <w:rFonts w:ascii="Cambria" w:eastAsia="Times New Roman" w:hAnsi="Cambria"/>
          <w:b/>
          <w:sz w:val="19"/>
          <w:szCs w:val="19"/>
          <w:lang w:eastAsia="lv-LV"/>
        </w:rPr>
      </w:pPr>
      <w:r w:rsidRPr="006F7C3D">
        <w:rPr>
          <w:rFonts w:ascii="Cambria" w:eastAsia="Times New Roman" w:hAnsi="Cambria"/>
          <w:b/>
          <w:sz w:val="19"/>
          <w:szCs w:val="19"/>
          <w:lang w:eastAsia="lv-LV"/>
        </w:rPr>
        <w:t>Pārskats par valsts budžeta līdzekļu izlietojumu asistenta pakalpojuma nodrošināšanai</w:t>
      </w:r>
    </w:p>
    <w:p w:rsidR="007A4E8F" w:rsidRPr="006F7C3D" w:rsidRDefault="007A4E8F" w:rsidP="007A4E8F">
      <w:pPr>
        <w:spacing w:before="130" w:after="0" w:line="260" w:lineRule="exact"/>
        <w:ind w:firstLine="539"/>
        <w:jc w:val="both"/>
        <w:rPr>
          <w:rFonts w:ascii="Cambria" w:eastAsia="Times New Roman" w:hAnsi="Cambria"/>
          <w:bCs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432"/>
        <w:gridCol w:w="1930"/>
      </w:tblGrid>
      <w:tr w:rsidR="007A4E8F" w:rsidRPr="00FC1D20" w:rsidTr="00423C6F">
        <w:trPr>
          <w:cantSplit/>
        </w:trPr>
        <w:tc>
          <w:tcPr>
            <w:tcW w:w="739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  <w:r w:rsidRPr="00FC1D20">
              <w:rPr>
                <w:rFonts w:ascii="Cambria" w:hAnsi="Cambria"/>
                <w:sz w:val="19"/>
                <w:szCs w:val="19"/>
              </w:rPr>
              <w:t>KODS</w:t>
            </w:r>
          </w:p>
        </w:tc>
      </w:tr>
      <w:tr w:rsidR="007A4E8F" w:rsidRPr="00FC1D20" w:rsidTr="00423C6F">
        <w:trPr>
          <w:cantSplit/>
        </w:trPr>
        <w:tc>
          <w:tcPr>
            <w:tcW w:w="739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hAnsi="Cambria"/>
                <w:sz w:val="19"/>
                <w:szCs w:val="19"/>
              </w:rPr>
            </w:pPr>
            <w:r w:rsidRPr="00FC1D20">
              <w:rPr>
                <w:rFonts w:ascii="Cambria" w:hAnsi="Cambria"/>
                <w:sz w:val="19"/>
                <w:szCs w:val="19"/>
              </w:rPr>
              <w:t>Pašvaldības nosaukums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739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hAnsi="Cambria"/>
                <w:sz w:val="19"/>
                <w:szCs w:val="19"/>
              </w:rPr>
            </w:pPr>
            <w:r w:rsidRPr="00FC1D20">
              <w:rPr>
                <w:rFonts w:ascii="Cambria" w:hAnsi="Cambria"/>
                <w:sz w:val="19"/>
                <w:szCs w:val="19"/>
              </w:rPr>
              <w:t>Valsts izglītības iestāde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7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hAnsi="Cambria"/>
                <w:sz w:val="19"/>
                <w:szCs w:val="19"/>
              </w:rPr>
            </w:pPr>
            <w:r w:rsidRPr="00FC1D20">
              <w:rPr>
                <w:rFonts w:ascii="Cambria" w:hAnsi="Cambria"/>
                <w:sz w:val="19"/>
                <w:szCs w:val="19"/>
              </w:rPr>
              <w:t>Privātā izglītības iestāde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A4E8F" w:rsidRPr="00FC1D20" w:rsidTr="00423C6F">
        <w:trPr>
          <w:cantSplit/>
          <w:trHeight w:val="227"/>
        </w:trPr>
        <w:tc>
          <w:tcPr>
            <w:tcW w:w="73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1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739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hAnsi="Cambria"/>
                <w:sz w:val="19"/>
                <w:szCs w:val="19"/>
              </w:rPr>
            </w:pPr>
            <w:r w:rsidRPr="00FC1D20">
              <w:rPr>
                <w:rFonts w:ascii="Cambria" w:hAnsi="Cambria"/>
                <w:sz w:val="19"/>
                <w:szCs w:val="19"/>
              </w:rPr>
              <w:t>Pārskata gads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739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hAnsi="Cambria"/>
                <w:sz w:val="19"/>
                <w:szCs w:val="19"/>
              </w:rPr>
            </w:pPr>
            <w:r w:rsidRPr="00FC1D20">
              <w:rPr>
                <w:rFonts w:ascii="Cambria" w:hAnsi="Cambria"/>
                <w:sz w:val="19"/>
                <w:szCs w:val="19"/>
              </w:rPr>
              <w:t>Pārskata periods</w:t>
            </w:r>
          </w:p>
        </w:tc>
        <w:tc>
          <w:tcPr>
            <w:tcW w:w="218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A4E8F" w:rsidRPr="006F7C3D" w:rsidRDefault="007A4E8F" w:rsidP="007A4E8F">
      <w:pPr>
        <w:spacing w:before="130" w:after="0" w:line="260" w:lineRule="exact"/>
        <w:ind w:firstLine="539"/>
        <w:jc w:val="both"/>
        <w:rPr>
          <w:rFonts w:ascii="Cambria" w:eastAsia="Times New Roman" w:hAnsi="Cambria"/>
          <w:bCs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6"/>
        <w:gridCol w:w="1100"/>
        <w:gridCol w:w="1104"/>
        <w:gridCol w:w="865"/>
        <w:gridCol w:w="969"/>
        <w:gridCol w:w="1052"/>
        <w:gridCol w:w="1086"/>
        <w:gridCol w:w="1100"/>
      </w:tblGrid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Pārskata mēnesis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i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Finansējuma atlikums (+)/</w:t>
            </w: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pārtēriņš (–) uz pārskata perioda sākumu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Izglītojamo skaits, kuriem apmaksāts asistenta pakalpojums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Asistentu skaits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Faktiski nostrādāto stundu skaits pārskata periodā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Pārskata periodā saņemtais finansējums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 xml:space="preserve">Pārskata periodā izlietotais finansējums, </w:t>
            </w:r>
            <w:proofErr w:type="spellStart"/>
            <w:r w:rsidRPr="00FC1D20">
              <w:rPr>
                <w:rFonts w:ascii="Cambria" w:eastAsia="Times New Roman" w:hAnsi="Cambria"/>
                <w:i/>
                <w:iCs/>
                <w:sz w:val="19"/>
                <w:szCs w:val="19"/>
                <w:lang w:eastAsia="lv-LV"/>
              </w:rPr>
              <w:t>euro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Finansējuma atlikums (+)/</w:t>
            </w: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  <w:t>pārtēriņš (–) uz pārskata perioda beigām</w:t>
            </w:r>
            <w:r>
              <w:rPr>
                <w:rFonts w:ascii="Cambria" w:eastAsia="Times New Roman" w:hAnsi="Cambria"/>
                <w:sz w:val="19"/>
                <w:szCs w:val="19"/>
                <w:lang w:eastAsia="lv-LV"/>
              </w:rPr>
              <w:br/>
            </w: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(1. + 5. – 6.)</w:t>
            </w: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1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2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3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5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7</w:t>
            </w: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Iepriekšējā pārskata perioda korekcija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Janvāris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Februāris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Marts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  <w:t>KOPĀ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Iepriekšējā pārskata perioda korekcija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Aprīlis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Maijs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Jūnijs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  <w:t>KOPĀ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Iepriekšējā pārskata perioda korekcija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Jūlijs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Augusts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  <w:t>KOPĀ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pageBreakBefore/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lastRenderedPageBreak/>
              <w:t>Iepriekšējā pārskata perioda korekcija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Septembris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Oktobris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Novembris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sz w:val="19"/>
                <w:szCs w:val="19"/>
                <w:lang w:eastAsia="lv-LV"/>
              </w:rPr>
              <w:t>Decembris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A4E8F" w:rsidRPr="00FC1D20" w:rsidTr="00423C6F">
        <w:trPr>
          <w:cantSplit/>
        </w:trPr>
        <w:tc>
          <w:tcPr>
            <w:tcW w:w="1729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FC1D20">
              <w:rPr>
                <w:rFonts w:ascii="Cambria" w:eastAsia="Times New Roman" w:hAnsi="Cambria"/>
                <w:b/>
                <w:sz w:val="19"/>
                <w:szCs w:val="19"/>
                <w:lang w:eastAsia="lv-LV"/>
              </w:rPr>
              <w:t>KOPĀ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7A4E8F" w:rsidRPr="00FC1D20" w:rsidRDefault="007A4E8F" w:rsidP="00423C6F">
            <w:pPr>
              <w:spacing w:after="0" w:line="240" w:lineRule="auto"/>
              <w:ind w:firstLine="0"/>
              <w:jc w:val="center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</w:tbl>
    <w:p w:rsidR="007A4E8F" w:rsidRPr="006F7C3D" w:rsidRDefault="007A4E8F" w:rsidP="007A4E8F">
      <w:pPr>
        <w:spacing w:after="0" w:line="260" w:lineRule="exact"/>
        <w:ind w:firstLine="539"/>
        <w:jc w:val="both"/>
        <w:rPr>
          <w:rFonts w:ascii="Cambria" w:eastAsia="Times New Roman" w:hAnsi="Cambria"/>
          <w:bCs/>
          <w:sz w:val="19"/>
          <w:szCs w:val="19"/>
          <w:lang w:eastAsia="lv-LV"/>
        </w:rPr>
      </w:pPr>
    </w:p>
    <w:p w:rsidR="007A4E8F" w:rsidRPr="006F7C3D" w:rsidRDefault="007A4E8F" w:rsidP="007A4E8F">
      <w:pPr>
        <w:spacing w:after="0" w:line="260" w:lineRule="exact"/>
        <w:ind w:firstLine="0"/>
        <w:jc w:val="center"/>
        <w:rPr>
          <w:rFonts w:ascii="Cambria" w:hAnsi="Cambria"/>
          <w:sz w:val="19"/>
          <w:szCs w:val="19"/>
        </w:rPr>
      </w:pPr>
      <w:r w:rsidRPr="006F7C3D">
        <w:rPr>
          <w:rFonts w:ascii="Cambria" w:hAnsi="Cambria"/>
          <w:sz w:val="19"/>
          <w:szCs w:val="19"/>
        </w:rPr>
        <w:t>ŠIS DOKUMENTS IR SAGATAVOTS UN ELEKTRONISKI PARAKSTĪTS EPĀRSKATOS,</w:t>
      </w:r>
      <w:r w:rsidRPr="006F7C3D">
        <w:rPr>
          <w:rFonts w:ascii="Cambria" w:hAnsi="Cambria"/>
          <w:sz w:val="19"/>
          <w:szCs w:val="19"/>
        </w:rPr>
        <w:br/>
        <w:t>IZMANTOJOT E</w:t>
      </w:r>
      <w:r>
        <w:rPr>
          <w:rFonts w:ascii="Cambria" w:hAnsi="Cambria"/>
          <w:sz w:val="19"/>
          <w:szCs w:val="19"/>
        </w:rPr>
        <w:t>PĀRSKATU AUTENTIFIKĀCIJAS RĪKUS</w:t>
      </w:r>
    </w:p>
    <w:p w:rsidR="007A4E8F" w:rsidRPr="006F7C3D" w:rsidRDefault="007A4E8F" w:rsidP="007A4E8F">
      <w:pPr>
        <w:spacing w:before="130" w:after="0" w:line="260" w:lineRule="exact"/>
        <w:ind w:firstLine="539"/>
        <w:jc w:val="both"/>
        <w:rPr>
          <w:rFonts w:ascii="Cambria" w:eastAsia="Times New Roman" w:hAnsi="Cambria"/>
          <w:bCs/>
          <w:sz w:val="19"/>
          <w:szCs w:val="19"/>
          <w:lang w:eastAsia="lv-LV"/>
        </w:rPr>
      </w:pPr>
    </w:p>
    <w:p w:rsidR="00A47BFE" w:rsidRDefault="00A47BFE"/>
    <w:sectPr w:rsidR="00A47BF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E8F"/>
    <w:rsid w:val="007A4E8F"/>
    <w:rsid w:val="00A4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E8F"/>
    <w:pPr>
      <w:ind w:firstLine="720"/>
    </w:pPr>
    <w:rPr>
      <w:rFonts w:ascii="Times New Roman" w:eastAsia="Calibri" w:hAnsi="Times New Roman" w:cs="Times New Roman"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E8F"/>
    <w:pPr>
      <w:ind w:firstLine="720"/>
    </w:pPr>
    <w:rPr>
      <w:rFonts w:ascii="Times New Roman" w:eastAsia="Calibri" w:hAnsi="Times New Roman" w:cs="Times New Roman"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2021-06-30T08:11:00Z</dcterms:created>
  <dcterms:modified xsi:type="dcterms:W3CDTF">2021-06-30T08:14:00Z</dcterms:modified>
</cp:coreProperties>
</file>