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un finansē asistenta pakalpojumu izglītības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12.panta piekto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izglītojamām personām ar invaliditāti (turpmāk – izglītojamā persona) pirmsskolas izglītības, vispārējās pamatizglītības, profesionālās pamatizglītības, arodizglītības, vispārējās vidējās izglītības un profesionālās vidējās izglītības iestādē (izņemot speciālās izglītības iestādi, kas saņem uzturēšanas izdevumus no valsts budžeta) piešķir no valsts budžeta apmaksātu asistenta pakalpojumu pārvietošanās atbalstam un pašaprūpes veikšanai (turpmāk – asistenta pakalpojums), prasības asistentam, kā arī asistenta pakalpojumam nepieciešamā valsts budžeta finansējuma aprēķināšanas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pakalpojums ietver atbalstu izglītojamai personai, nodrošinot to darbību izpildi, kuras tā nespēj veikt patstāvīgi, – pārvietoties izglītības iestādē un veikt pašaprūpi.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pakalpojumu izglītības iestādē ir tiesīga sniegt fiziska persona, kurai ir darba vai personiskā pieredze personu ar invaliditāti aprūpē vai arī atbilstoša izglītība vai darba pieredze pedagoģijas, psiholoģijas, medicīnas, veselības vai sociālā darba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asistenta pakalpojumu, izglītojamā persona vai tās likumiskais pārstāvis iesniedz izglītības iestādē iesniegumu par asistenta pakalpojuma piešķiršanu, norādot darbības, kuru veikšanai nepieciešams asistenta pakalpojums. Iesniegumā var norādīt asistenta pakalpojuma sniedzēju. Ja asistenta pakalpojums nepieciešams izglītojamai personai ar I vai II invaliditātes grupu, izglītojamā persona vai tās likumiskais pārstāvis iesniegumam pievieno pašvaldības sociālā dienesta veikto asistenta pakalpojuma nepieciešamības novērtējumu vai iesniegumā informē izglītības iestādi par šāda novērtējuma esamību.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izskata iesniegumu, pārbauda sniegtās informācijas patiesumu, ja nepieciešams, pieprasa papildu informāciju no citām institūcijām, tai skaitā no Veselības un darbspēju ekspertīzes ārstu valsts komisijas (turpmāk – valsts komisija) un pašvaldības sociālā dienesta, kā arī pieņem lēmumu par asistenta pakalpojuma piešķiršanu un informē par to izglītojamo personu un tās likumisko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noslēdz līgumu ar asistentu par asistenta pakalpojuma sniegšanu izglītojamai personai. Līgumā norāda asistenta pakalpojuma sniegšanas vietu un laiku, atlīdzību par asistenta pakalpojumu un atlīdzības samaksas kārtību. Ar līguma nosacījumiem iepazīstina izglītojamo personu un tās likumisko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informāciju par izglītojamo personu, kurai nepieciešams asistenta pakalpojums izglītības iestādē, ievada Valsts izglītības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valsts komisijas atzinumā par īpašas kopšanas nepieciešamību izglītojamai personai sakarā ar smagiem funkcionāliem traucējumiem ir veiktas izmaiņas, valsts komisija pēc saskaņošanas ar izglītojamo personu vai tās likumisko pārstāvi par to nekavējoties, bet ne vēlāk kā piecu darbdienu laikā informē izglītības iestādi.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sociālais dienests ir veicis izmaiņas asistenta pakalpojuma nepieciešamības novērtējumā, sociālais dienests pēc saskaņošanas ar izglītojamo personu vai tās likumisko pārstāvi par to nekavējoties, bet ne vēlāk kā piecu darbdienu laikā informē izglītības iestādi.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valsts budžeta apmaksāta asistenta pakalpojuma stundu skaits mēnesī nepārsniedz normālā darba laika stundu skaitu attiecīgajā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asistenta pakalpojuma nodrošināšanai nepieciešamo finansējumu, Izglītības un zinātnes ministrija (turpmāk – ministrija) ņem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personu skaitu izglītības iestādē, kurām piešķirts asistenta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nodrošināto atlīdzību par vienu asistenta pakalpojuma stundu 4,50 </w:t>
      </w:r>
      <w:r w:rsidR="00000000" w:rsidRPr="00000000" w:rsidDel="00000000">
        <w:rPr>
          <w:i w:val="1"/>
          <w:rtl w:val="0"/>
        </w:rPr>
        <w:t xml:space="preserve">euro</w:t>
      </w:r>
      <w:r w:rsidR="00000000" w:rsidRPr="00000000" w:rsidDel="00000000">
        <w:rPr>
          <w:rtl w:val="0"/>
        </w:rPr>
        <w:t xml:space="preserve"> apmērā, ieskaitot visus nodokļus, kas saistīti ar asistenta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29.06.2021. noteikumiem Nr. 426)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dienu skaitu attiecīgajā mācību gadā, ja izglītojamā persona apgūst vispārējās pamatizglītības vai vispārējās vidējās izglītības programmu, vai darba dienu skaitu attiecīgajā kalendāra gadā, ja izglītojamā persona apgūst pirmsskolas izglītības, profesionālās pamatizglītības, arodizglītības vai profesionālās vidējās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stundu skaitu periodā, par kuru pārskaita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 MK 29.06.2021.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līdzekļus, kas asistenta pakalpojuma nodrošināšanai paredzēti pašvaldību izglītības iestādēm, ministrija piešķir attiecīgajai pašvaldībai. Finanšu līdzekļus, kas asistenta pakalpojuma nodrošināšanai paredzēti valsts dibinātajām izglītības iestādēm un privātajām izglītības iestādēm, ministrija piešķir attiecīgajai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veic avansa maksājumu 80 procentu apmērā no finansējuma, kas aprēķināts atbilstoši šo noteikumu 10. punktam. Avansa maksājumu pārskaita: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30.septembrim – par laikposmu no 1.septembra līdz 31.decembrim, ņemot vērā informācijas sistēmā esošo informāciju par asistenta pakalpojuma nepieciešamību uz 15.septembri;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30.janvārim – par laikposmu no 1.janvāra līdz 31.martam, ņemot vērā informācijas sistēmā esošo informāciju par asistenta pakalpojuma nepieciešamību uz 1.janvāri;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30.aprīlim – par laikposmu no 1.aprīļa līdz 30.jūnijam, ņemot vērā informācijas sistēmā esošo informāciju par asistenta pakalpojuma nepieciešamību uz 1.aprīli;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30.jūlijam – par laikposmu no 1.jūlija līdz 31.augustam, ņemot vērā informācijas sistēmā esošo informāciju par asistenta pakalpojuma nepieciešamību uz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par piešķirto valsts budžeta līdzekļu izlietojumu asistenta pakalpojuma nodrošināšanai (turpmāk – pārskats) (2. pielikums) iesniedz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10.janvārim – par iepriekšējā gada periodu no 1.septembra līdz 31.decembrim;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10.aprīlim – par kārtējā gada periodu no 1.janvāra līdz 31.martam;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10.jūlijam – par kārtējā gada periodu no 1.aprīļa līdz 30.jūnijam;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10.septembrim – par kārtējā gada periodu no 1.jūlija līdz 31.augustam.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aizpilda, izmantojot Valsts kases e-pakalpojumu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pēc pārskata saņemšanas veic finansējuma pārrēķinu saskaņā ar pārskatā norādīto faktisko finanšu līdzekļu izlietojumu. Ministrija ietur finansējuma atlikumu, ja izmaksātā avansa summa pārsniedz faktiski veiktos izdevumus asistenta pakalpojuma nodrošināšanai, vai izmaksā papildu finansējumu, ņemot vērā šo noteikumu </w:t>
      </w:r>
      <w:r w:rsidR="00000000" w:rsidRPr="00000000" w:rsidDel="00000000">
        <w:rPr>
          <w:rtl w:val="0"/>
        </w:rPr>
        <w:t xml:space="preserve">10.</w:t>
      </w:r>
      <w:r w:rsidR="00000000" w:rsidRPr="00000000" w:rsidDel="00000000">
        <w:rPr>
          <w:rtl w:val="0"/>
        </w:rPr>
        <w:t xml:space="preserve"> punktā minēto aprēķinu, ja izmaksātā avansa summa ir mazāka nekā faktiski veiktie izdevumi asistenta pakalpojuma nodrošināšanai. Finansējuma atlikumu vai pārtēriņu uz pārskata perioda beigām, kas izveidojies pašvaldībām un privātajām izglītības iestādēm, ministrija ņem vērā, veicot nākamā perioda maksājumu saskaņā ar šo noteikumu 12. punktā minētajiem finansējuma pārskaitījuma termiņiem. Finansējuma atlikumu vai pārtēriņu uz pārskata perioda beigām, kas izveidojies valsts dibinātajām izglītības iestādēm, ministrija ņem vērā, veicot nākamā perioda maksājumu saskaņā ar šo noteikumu 12.1., 12.3. un 12.4. apakšpunktā minētajiem finansējuma pārskaitījuma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Finansējumu par laikposmu no 2012.gada 1.septembra līdz 31.decembrim ministrija aprēķina, ja informāciju par izglītojamām personām, kurām nepieciešams asistenta pakalpojums, pašvaldība vai izglītības iestāde ievieto informācijas sistēmā vai iesniedz ministrijā 10 darbdienu laikā pēc šo noteikumu spēkā stāšanās dienas. Finansējumu izmaksā līdz 2012.gada 15.decembrim.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stājas spēkā 2012.gada 18.oktobrī.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22-TA-138</w:t>
    </w:r>
    <w:r>
      <w:br/>
    </w:r>
    <w:r w:rsidR="00000000" w:rsidRPr="00000000" w:rsidDel="00000000">
      <w:rPr>
        <w:rtl w:val="0"/>
      </w:rPr>
      <w:t xml:space="preserve">Izdrukāts 30.07.2026. 00.08 - 3.0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22-TA-138</w:t>
    </w:r>
    <w:r>
      <w:br/>
    </w:r>
    <w:r w:rsidR="00000000" w:rsidRPr="00000000" w:rsidDel="00000000">
      <w:rPr>
        <w:rtl w:val="0"/>
      </w:rPr>
      <w:t xml:space="preserve">Izdrukāts 30.07.2026. 00.08 - 3.0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noteikumu_konsolidētā_versija_22-TA-138.docx</dc:title>
</cp:coreProperties>
</file>

<file path=docProps/custom.xml><?xml version="1.0" encoding="utf-8"?>
<Properties xmlns="http://schemas.openxmlformats.org/officeDocument/2006/custom-properties" xmlns:vt="http://schemas.openxmlformats.org/officeDocument/2006/docPropsVTypes"/>
</file>