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18. oktobra noteikumos Nr. 660 "Energoefektivitātes monitoringa 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23-TA-1231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