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2010. gada 19. oktobra noteikumos Nr. 983 "Noteikumi par izlietotā iepakojuma reģenerācijas procentuālo apjomu, reģistrēšanas un ziņojumu sniegšanas kārtību un iepakojuma definīcijas kritēriju piemērošanas piemēriem"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Iepakojuma likuma</w:t>
      </w:r>
      <w:r w:rsidR="00000000" w:rsidRPr="00000000" w:rsidDel="00000000">
        <w:rPr>
          <w:rStyle w:val="paragraph"/>
          <w:i w:val="1"/>
          <w:rtl w:val="0"/>
        </w:rPr>
        <w:t xml:space="preserve">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trešo daļu, 7. pantu, 13. panta otro daļu, 15. panta otro, trešo un piekto daļu, 20. panta pirmo daļu un 21. panta trešo daļu un Plastmasu saturošu izstrādājumu patēriņa samazināšanas likuma 6. 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2010. gada 19. oktobra noteikumos Nr. 983 "Noteikumi par izlietotā iepakojuma reģenerācijas procentuālo apjomu, reģistrēšanas un ziņojumu sniegšanas kārtību un iepakojuma definīcijas kritēriju piemērošanas piemēriem" (Latvijas Vēstnesis, 2010, 167. nr.; 2013, 158. nr.; 2015, 218. nr.; 2016, 251. nr.; 2020, 146.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Iepakojuma likuma 1.</w:t>
      </w:r>
      <w:r w:rsidR="00000000" w:rsidRPr="00000000" w:rsidDel="00000000">
        <w:rPr>
          <w:vertAlign w:val="superscript"/>
          <w:rtl w:val="0"/>
        </w:rPr>
        <w:t xml:space="preserve">1</w:t>
      </w:r>
      <w:r w:rsidR="00000000" w:rsidRPr="00000000" w:rsidDel="00000000">
        <w:rPr>
          <w:rtl w:val="0"/>
        </w:rPr>
        <w:t xml:space="preserve"> panta trešo daļu, 7. pantu, 13. panta otro daļu, 15. panta otro, trešo un piekto daļu, 20. panta pirmo daļu un 21. panta trešo daļu un Plastmasu saturošu izstrādājumu patēriņa samazināšanas likuma 6. panta piekto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"1.10. prasības Vides aizsardzības un reģionālās attīstības ministrijas sagatavotajam Īstenošanas plāna saturam un termiņu, kādā plānu iesniedz Eiropas Komisijā;".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"1.11. dzērienu vienreizlietojamā plastmasu saturošā vai kompozīta iepakojuma (ar ietilpību līdz trim litriem) pārstrādātas plastmasas satura mērķrādītāja izpildes aprēķinu."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Iepakotājs laiž tirgū dzērienus vienreizlietojamā plastmasu saturošā vai kompozīta iepakojumā ar ietilpību līdz trim litriem (dzērienu iepakojums, tā korķīši un vāciņi), ja pārstrādātas plastmasas saturs dzērienu iepakojumā atbilst šo noteikumu 1. pielikumā 3. tabulā noteiktajam mērķrādītājam attiecīgajā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 Mērķrādītāja izpildes: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1. aprēķina kā vidējo rādītāju kopējam šādam dzērienu iepakojuma daudzumam, kas laists tirgū attiecīgajā gadā, ievērojot, ka katras iepakojuma vienības pārstrādātas plastmasas saturs nevar būt mazāk par šo noteikumu 1. pielikumā 3. tabulā noteikto mērķrādītāju attiecīgajā gadā;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2</w:t>
      </w:r>
      <w:r w:rsidR="00000000" w:rsidRPr="00000000" w:rsidDel="00000000">
        <w:rPr>
          <w:rtl w:val="0"/>
        </w:rPr>
        <w:t xml:space="preserve">2. aprēķinā izmanto datus par pārstrādātas plastmasas saturu dzērienu iepakojumā no iepakojuma ražotāja, kā arī atzinumu vai sertifikātu, ko izsniedzis Latvijas iepakojuma sertifikācijas centrs vai cita sertifikācijas iestāde."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informatīvās atsauces uz Eiropas Savienības direktīvām 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Eiropas Parlamenta un Padomes 2018. gada 30. maija Direktīva (ES) 2018/852, ar ko groza Direktīvu 94/62/EK par iepakojumu un izlietoto iepakojumu;".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informatīvo atsauci uz Eiropas Savienības direktīvām ar 6.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 Eiropas Parlamenta un Padomes 2019. gada 5. jūnija direktīvas (ES) 2019/904 par konkrētu plastmasas izstrādājumu ietekmes uz vidi samazināšanu."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22-TA-2753</w:t>
    </w:r>
    <w:r>
      <w:br/>
    </w:r>
    <w:r w:rsidR="00000000" w:rsidRPr="00000000" w:rsidDel="00000000">
      <w:rPr>
        <w:rtl w:val="0"/>
      </w:rPr>
      <w:t xml:space="preserve">Izdrukāts 29.07.2026. 21.18 - 1.0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22-TA-2753</w:t>
    </w:r>
    <w:r>
      <w:br/>
    </w:r>
    <w:r w:rsidR="00000000" w:rsidRPr="00000000" w:rsidDel="00000000">
      <w:rPr>
        <w:rtl w:val="0"/>
      </w:rPr>
      <w:t xml:space="preserve">Izdrukāts 29.07.2026. 21.18 - 1.0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noteikumu_(grozījumu)_projekts_22-TA-2753.docx</dc:title>
</cp:coreProperties>
</file>

<file path=docProps/custom.xml><?xml version="1.0" encoding="utf-8"?>
<Properties xmlns="http://schemas.openxmlformats.org/officeDocument/2006/custom-properties" xmlns:vt="http://schemas.openxmlformats.org/officeDocument/2006/docPropsVTypes"/>
</file>