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ministrijai no valsts budžeta programmas 02.00.00 "Līdzekļi neparedzētiem gadījumiem" piešķirt Vides aizsardzības un reģionālās attīstības ministrijai finansējumu, kas nepārsniedz 53 379 104 </w:t>
      </w:r>
      <w:r w:rsidR="00000000" w:rsidRPr="00000000" w:rsidDel="00000000">
        <w:rPr>
          <w:i w:val="1"/>
          <w:rtl w:val="0"/>
        </w:rPr>
        <w:t xml:space="preserve">euro</w:t>
      </w:r>
      <w:r w:rsidR="00000000" w:rsidRPr="00000000" w:rsidDel="00000000">
        <w:rPr>
          <w:rtl w:val="0"/>
        </w:rPr>
        <w:t xml:space="preserve">, lai segtu izdevumus, kas pašvaldībām radušies, nodrošinot atbalstu Ukrainas civiliedzīvotājiem, tai skaitā izmitināšanas un ēdināšanas nodrošināšanai (primārā atbalsta sniegšanai, kā arī atlīdzībai fiziskām un juridiskām personām par Ukrainas civiliedzīvotāju izmitināšanu un pašvaldībām uzlabojumu veikšanai pašvaldību ēkās), sociālā atbalsta nodrošināšanai, izglītības nodrošināšanai un valsts pārvaldes pakalpojumu pieteikšanas atbalstam.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16.06.2022. rīkojuma Nr. 432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No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minētajiem līdzekļiem Vides aizsardzības un reģionālās attīstības ministrijai segt Rīgas valstspilsētai izdevumus par laikposmu no 2022. gada 1. marta līdz 2022. gada 30. aprīlim, kas ietver šādas vienotā valsts un pašvaldības sniegtā atbalsta koordinācijas punkta izveidošanas un darbības nodrošināšanas vienreizējās izmaksas: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ēdināšanas pakalpojumu nodrošināšana;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Diplomātiskā dienesta amatpersonu apkalpošana;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ieguves nodrošināšana;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darbinieku atalgojums;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sabiedrisko aktivitāšu pakalpojumi;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interneta un informācijas tehnoloģiju uzturēšana un pasta pakalpojumi;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klientu apkalpošanai nepieciešamo multifunkcionālo iekārtu iegāde;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nekustamā īpašuma apsaimniekošana, noma;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telpu pielāgošana un vizuālais noformējums.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Rīgas valstspilsēta ir atbildīga par šā rīkojuma </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piešķirto budžeta līdzekļu efektīvu un ekonomisku izlietošanu atbilstoši paredzētajiem mērķiem.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Vides aizsardzības un reģionālās attīstības ministrijai normatīvajos aktos noteiktajā kārtībā sagatavot un iesniegt Finanšu ministrijā pieprasījumu par šā rīkojuma </w:t>
      </w:r>
      <w:r w:rsidR="00000000" w:rsidRPr="00000000" w:rsidDel="00000000">
        <w:rPr>
          <w:rtl w:val="0"/>
        </w:rPr>
        <w:t xml:space="preserve">1.</w:t>
      </w:r>
      <w:r w:rsidR="00000000" w:rsidRPr="00000000" w:rsidDel="00000000">
        <w:rPr>
          <w:rtl w:val="0"/>
        </w:rPr>
        <w:t xml:space="preserve"> punktā</w:t>
      </w:r>
      <w:r w:rsidR="00000000" w:rsidRPr="00000000" w:rsidDel="00000000">
        <w:rPr>
          <w:rtl w:val="0"/>
        </w:rPr>
        <w:t xml:space="preserve"> minēto līdzekļu piešķiršanu no valsts budžeta programmas 02.00.00 "Līdzekļi neparedzētiem gadījumiem" atbilstoši faktiski nepieciešamajam apmēram.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apropriācijas izmaiņām atbilstoši šā rīkojuma </w:t>
      </w:r>
      <w:r w:rsidR="00000000" w:rsidRPr="00000000" w:rsidDel="00000000">
        <w:rPr>
          <w:rtl w:val="0"/>
        </w:rPr>
        <w:t xml:space="preserve">1.</w:t>
      </w:r>
      <w:r w:rsidR="00000000" w:rsidRPr="00000000" w:rsidDel="00000000">
        <w:rPr>
          <w:rtl w:val="0"/>
        </w:rPr>
        <w:t xml:space="preserve"> punktam</w:t>
      </w:r>
      <w:r w:rsidR="00000000" w:rsidRPr="00000000" w:rsidDel="00000000">
        <w:rPr>
          <w:rtl w:val="0"/>
        </w:rPr>
        <w:t xml:space="preserve"> un, ja Saeimas Budžeta un finanšu (nodokļu) komisija piecu darbdienu laikā pēc attiecīgās informācijas saņemšanas nav izteikusi iebildumus, veikt apropriācijas izmaiņas.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pašvaldību faktiskie izdevumi līdz 2022. gada 31. jūlijam ir mazāki, nekā paredzēts, un šā rīkojuma </w:t>
      </w:r>
      <w:r w:rsidR="00000000" w:rsidRPr="00000000" w:rsidDel="00000000">
        <w:rPr>
          <w:rtl w:val="0"/>
        </w:rPr>
        <w:t xml:space="preserve">1.</w:t>
      </w:r>
      <w:r w:rsidR="00000000" w:rsidRPr="00000000" w:rsidDel="00000000">
        <w:rPr>
          <w:rtl w:val="0"/>
        </w:rPr>
        <w:t xml:space="preserve"> punktā</w:t>
      </w:r>
      <w:r w:rsidR="00000000" w:rsidRPr="00000000" w:rsidDel="00000000">
        <w:rPr>
          <w:rtl w:val="0"/>
        </w:rPr>
        <w:t xml:space="preserve"> minētais finansējums netiek izmantots pilnā apmērā, šā rīkojuma </w:t>
      </w:r>
      <w:r w:rsidR="00000000" w:rsidRPr="00000000" w:rsidDel="00000000">
        <w:rPr>
          <w:rtl w:val="0"/>
        </w:rPr>
        <w:t xml:space="preserve">1.</w:t>
      </w:r>
      <w:r w:rsidR="00000000" w:rsidRPr="00000000" w:rsidDel="00000000">
        <w:rPr>
          <w:rtl w:val="0"/>
        </w:rPr>
        <w:t xml:space="preserve"> punktā</w:t>
      </w:r>
      <w:r w:rsidR="00000000" w:rsidRPr="00000000" w:rsidDel="00000000">
        <w:rPr>
          <w:rtl w:val="0"/>
        </w:rPr>
        <w:t xml:space="preserve"> minēto finansējumu drīkst izmantot arī pašvaldību faktisko izdevumu segšanai pēc 2022. gada 31. jūlija atbilstoši šā rīkojuma </w:t>
      </w:r>
      <w:r w:rsidR="00000000" w:rsidRPr="00000000" w:rsidDel="00000000">
        <w:rPr>
          <w:rtl w:val="0"/>
        </w:rPr>
        <w:t xml:space="preserve">2.</w:t>
      </w:r>
      <w:r w:rsidR="00000000" w:rsidRPr="00000000" w:rsidDel="00000000">
        <w:rPr>
          <w:rtl w:val="0"/>
        </w:rPr>
        <w:t xml:space="preserve"> punktā</w:t>
      </w:r>
      <w:r w:rsidR="00000000" w:rsidRPr="00000000" w:rsidDel="00000000">
        <w:rPr>
          <w:rtl w:val="0"/>
        </w:rPr>
        <w:t xml:space="preserve"> noteiktajai kārtībai.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16.06.2022. rīkojuma Nr. 432 redakcijā)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22-TA-2087</w:t>
    </w:r>
    <w:r>
      <w:br/>
    </w:r>
    <w:r w:rsidR="00000000" w:rsidRPr="00000000" w:rsidDel="00000000">
      <w:rPr>
        <w:rtl w:val="0"/>
      </w:rPr>
      <w:t xml:space="preserve">Izdrukāts 29.07.2026. 23.07 - 1.0.VK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22-TA-2087</w:t>
    </w:r>
    <w:r>
      <w:br/>
    </w:r>
    <w:r w:rsidR="00000000" w:rsidRPr="00000000" w:rsidDel="00000000">
      <w:rPr>
        <w:rtl w:val="0"/>
      </w:rPr>
      <w:t xml:space="preserve">Izdrukāts 29.07.2026. 23.07 - 1.0.VK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rīkojuma_konsolidētā_versija_22-TA-2087.docx</dc:title>
</cp:coreProperties>
</file>

<file path=docProps/custom.xml><?xml version="1.0" encoding="utf-8"?>
<Properties xmlns="http://schemas.openxmlformats.org/officeDocument/2006/custom-properties" xmlns:vt="http://schemas.openxmlformats.org/officeDocument/2006/docPropsVTypes"/>
</file>