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12.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748"/>
        <w:gridCol w:w="1273"/>
        <w:gridCol w:w="6019"/>
        <w:tblGridChange w:id="0">
          <w:tblGrid>
            <w:gridCol w:w="1748"/>
            <w:gridCol w:w="1273"/>
            <w:gridCol w:w="601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Darbības programmas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Latvijas Atveseļošanas un noturības mehānisma plāns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Reformu un investīciju virziens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Ilgtspējīga mobilitāte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Reforma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Investīcija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2.3.1.2.i.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Uzņēmumu digitālo prasmju attīstība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Atlases kārtas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atlases kārta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4 936 791 </w:t>
            </w:r>
            <w:r w:rsidR="00000000" w:rsidRPr="00000000" w:rsidDel="00000000">
              <w:rPr>
                <w:i w:val="1"/>
                <w:rtl w:val="0"/>
              </w:rPr>
              <w:t xml:space="preserve">euro</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Projektu atlases veids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Atklāta projektu iesniegumu atlase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Atbildīgā iestāde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Ekonomikas ministrija</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IZSLĒGŠANAS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42"/>
        <w:gridCol w:w="7442"/>
        <w:gridCol w:w="1748"/>
        <w:tblGridChange w:id="0">
          <w:tblGrid>
            <w:gridCol w:w="7442"/>
            <w:gridCol w:w="7442"/>
            <w:gridCol w:w="1748"/>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Kritērija ietekme uz lēmuma pieņemšanu (N</w:t>
            </w:r>
            <w:r w:rsidR="00000000" w:rsidRPr="00000000" w:rsidDel="00000000">
              <w:rPr>
                <w:vertAlign w:val="superscript"/>
                <w:rtl w:val="0"/>
              </w:rPr>
              <w:t xml:space="preserve">1</w:t>
            </w:r>
            <w:r w:rsidR="00000000" w:rsidRPr="00000000" w:rsidDel="00000000">
              <w:rPr>
                <w:b w:val="1"/>
                <w:rtl w:val="0"/>
              </w:rPr>
              <w:t xml:space="preserve">)</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uz projekta iesniegšanas vai atbalsta piešķiršanas brīdi atrodas šādā izslēgšanas situācijā</w:t>
            </w:r>
            <w:r w:rsidR="00000000" w:rsidRPr="00000000" w:rsidDel="00000000">
              <w:rPr>
                <w:vertAlign w:val="superscript"/>
                <w:rtl w:val="0"/>
              </w:rPr>
              <w:t xml:space="preserve">2</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 izslēgšanas kritērijiem, kas noteikti šo noteikumu </w:t>
            </w:r>
            <w:r w:rsidR="00000000" w:rsidRPr="00000000" w:rsidDel="00000000">
              <w:rPr>
                <w:rtl w:val="0"/>
              </w:rPr>
              <w:t xml:space="preserve">25.</w:t>
            </w:r>
            <w:r w:rsidR="00000000" w:rsidRPr="00000000" w:rsidDel="00000000">
              <w:rPr>
                <w:rtl w:val="0"/>
              </w:rPr>
              <w:t xml:space="preserve"> punktā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to attiecas neizpildīts līdzekļu atgūšanas rīkojums saskaņā ar iepriekšēju Komisijas lēmumu atbilstoši Komisijas regulas Nr. 651/2014 1. panta 4. punkta "a" apakšpunktam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ir iesniedzis vairāk nekā vienu projekta iesniegumu vai projekta iesniegums nav iesniegts Kohēzijas sistēmā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iesniedzējam ir noteiktas starptautiskās nacionālās sankcijas vai būtiskas finanšu tirgus intereses ietekmējošas Eiropas Savienības vai Ziemeļatlantijas līguma organizācijas dalībvalsts sankcijas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VISPĀRĪGIE ATBILSTĪBAS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42"/>
        <w:gridCol w:w="7442"/>
        <w:gridCol w:w="1748"/>
        <w:tblGridChange w:id="0">
          <w:tblGrid>
            <w:gridCol w:w="7442"/>
            <w:gridCol w:w="7442"/>
            <w:gridCol w:w="1748"/>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Kritērija ietekme uz lēmuma pieņemšanu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 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atbilst šajos noteikumos noteiktajām specifiskajām prasībām (attiecas uz finansējuma saņēmēju, ja tā ir biedrība):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 projekta iesniedzējs atbilst šajos noteikumos noteiktajam iesniedzēju lokam: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2.1.1.1. projekta iesniedzējs ir biedrība, kas reģistrēta Uzņēmumu reģistra Biedrību un nodibinājumu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2.1.1.2. Latvijā reģistrēto biedrības biedru un to biedru, kas nav projekta iesniedzēja biedri, bet ir biedri kādā no organizācijām, kas ir projekta iesniedzēja biedri, apgrozījums pēdējā noslēgtajā pārskata gadā pārsniedz 142 miljonus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2.1.1.3. projekta iesniedzējam vai piesaistītajam projekta vadītājam, vai vadošajam ekspertam ir vismaz divu iepriekšējo gadu pieredze prasmju pilnveides projektu īstenošanā ar dažādiem atbalsta projektiem;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 projekta īstenošanas termiņš atbilst šajos noteikumos noteiktajam termiņam;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 projekta iesniedzējs atbilst komercdarbības atbalsta nosacījumiem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iesniegums atbilst šajos noteikumos noteiktajām specifiskajām prasībām (attiecas uz finansējuma saņēmēju, ja tā ir augstākās izglītības iestāde):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1 </w:t>
            </w:r>
            <w:r w:rsidR="00000000" w:rsidRPr="00000000" w:rsidDel="00000000">
              <w:rPr>
                <w:rtl w:val="0"/>
              </w:rPr>
              <w:t xml:space="preserve">1. projekta iesniedzējs atbilst šajos noteikumos noteiktajam iesniedzēju lokam;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1 </w:t>
            </w:r>
            <w:r w:rsidR="00000000" w:rsidRPr="00000000" w:rsidDel="00000000">
              <w:rPr>
                <w:rtl w:val="0"/>
              </w:rPr>
              <w:t xml:space="preserve">1.1. projekta iesniedzējs ir augstākās izglītības iestāde, kas reģistrēta Zinātnisko institūciju reģistrā;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1.2. projekta iesniedzējam vai piesaistītajam projekta vadītājam, vai vadošajam ekspertam ir vismaz divu iepriekšējo gadu pieredze prasmju pilnveides projektu īstenošanā ar dažādiem atbalsta projektiem;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1 </w:t>
            </w:r>
            <w:r w:rsidR="00000000" w:rsidRPr="00000000" w:rsidDel="00000000">
              <w:rPr>
                <w:rtl w:val="0"/>
              </w:rPr>
              <w:t xml:space="preserve">2. projekta īstenošanas termiņš atbilst šajos noteikumos noteiktajam termiņam;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3. projekta iesniedzējs atbilst komercdarbības atbalsta nosacījumiem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P/N/A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iesniedzējam Latvijas Republikā nav Valsts ieņēmumu dienesta administrēto nodokļu parādu, tai skaitā valsts sociālās apdrošināšanas obligāto iemaksu parādu, kas kopsummā pārsniedz 150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r w:rsidR="00000000" w:rsidRPr="00000000" w:rsidDel="00000000">
              <w:rPr>
                <w:vertAlign w:val="superscript"/>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ir sniedzis informāciju par administrēšanas, īstenošanas un finanšu kapacitāti projekta īstenošanai, kas iekļauj informāciju par privātā līdzfinansējuma nodrošināšanu, iesaistītā personāla aprakstu, lai varētu īstenot plānotās aktivitātes, un kapacitāte ir pietiekama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 atbilst šajos noteikumos noteiktajam mērķim, definētie uzraudzības rādītāji nodrošina un apliecina mērķa sasniegšanu, uzraudzības rādītāji ir precīzi definēti, pamatoti un izmērāmi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iekļautās atbalstāmās darbības un attiecināmās izmaksas atbilst šajos noteikumos noteiktajām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 ir sasaistītas un nepieciešamas projekta īstenošanai (ir precīzi definētas un pamatotas un risina projektā definētās problēmas);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 nepārsniedz šajos noteikumos noteiktos izmaksu ierobežojumu apmērus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identificēti, aprakstīti un izvērtēti projekta riski, novērtēta to ietekme un iestāšanās varbūtība, kā arī noteikti riskus mazinošie pasākumi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iesniegumā ir ietverta informācija, kas apliecina dubultā finansējuma neesību un plānoto demarkāciju vai sinerģiju ar projekta iesniedzēja īstenoto (jau pabeigto) vai īstenošanā esošo projektu atbalsta pasākumiem vai citu subjektu īstenotiem projektiem vai atbalsta pasākumiem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 veidlapa ir pilnībā aizpildīta latviešu valodā, projekta iesniegumam ir pievienoti visi projektu iesniegumu atlases nolikumā noteiktie iesniedzamie dokumenti, tie ir noformēti atbilstoši normatīvo aktu prasībām, sagatavoti latviešu valodā vai tiem ir pievienots tulkojums latviešu valodā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iesniegumam ir pievienota projekta iesniedzēja izstrādāta procedūra, kā tas nodrošinās </w:t>
            </w:r>
            <w:r w:rsidR="00000000" w:rsidRPr="00000000" w:rsidDel="00000000">
              <w:rPr>
                <w:i w:val="1"/>
                <w:rtl w:val="0"/>
              </w:rPr>
              <w:t xml:space="preserve">de minimis</w:t>
            </w:r>
            <w:r w:rsidR="00000000" w:rsidRPr="00000000" w:rsidDel="00000000">
              <w:rPr>
                <w:rtl w:val="0"/>
              </w:rPr>
              <w:t xml:space="preserve"> un Komisijas regulas Nr. 651/2014 atbalsta sniegšanu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ir apliecinājis, ka tam līdz projekta iesnieguma iesniegšanai ir izstrādāta iekšējās kontroles sistēma korupcijas un interešu konflikta riska novēršanai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KVALITĀTES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442"/>
        <w:gridCol w:w="7442"/>
        <w:gridCol w:w="1748"/>
        <w:tblGridChange w:id="0">
          <w:tblGrid>
            <w:gridCol w:w="7442"/>
            <w:gridCol w:w="7442"/>
            <w:gridCol w:w="1748"/>
          </w:tblGrid>
        </w:tblGridChange>
      </w:tblGrid>
      <w:tr>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Kritērijs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Vērtēšanas sistēma –</w:t>
            </w:r>
            <w:r>
              <w:tab/>
            </w:r>
            <w:r>
              <w:br/>
            </w:r>
            <w:r w:rsidR="00000000" w:rsidRPr="00000000" w:rsidDel="00000000">
              <w:rPr>
                <w:b w:val="1"/>
                <w:rtl w:val="0"/>
              </w:rPr>
              <w:t xml:space="preserve">punktu skala</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iesniedzēja pārstāvēto biedru rādītāji (biedru kopējais darbinieku skaits vai biedru kopējais apgrozījums, biedru skaits, ja rādītāji ir vienādi)</w:t>
            </w:r>
            <w:r w:rsidR="00000000" w:rsidRPr="00000000" w:rsidDel="00000000">
              <w:rPr>
                <w:vertAlign w:val="superscript"/>
                <w:rtl w:val="0"/>
              </w:rPr>
              <w:t xml:space="preserve">3 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(attiecināms, ja projekta iesniedzējs ir biedrība)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Kritērijs nav izslēdzošs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kuram attiecīgajā nozarē ir augstākie biedru rādītāji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kuram attiecīgajā nozarē ir otri augstākie biedru rādītāji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attiecīgajā nozarē, kas neatbilst 1.1. un 1.2. kritērijam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Projekta iesniedzēja apmācību projektu īstenošanas pieredze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 īstenoto nodarbināto apmācību projektu kopējo izmaksu kopsumma attiecībā pret projekta iesniegumā plānoto attiecināmo izmaksu apjomu)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Kritērijs nav izslēdzošs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iepriekš ir īstenojis nodarbināto apmācību projektus, kuru kopējo izmaksu kopsumma ir vismaz 85 % no projekta iesniegumā plānotajām kopējām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iepriekš ir īstenojis nodarbināto apmācību projektus, kuru kopējo izmaksu kopsumma ir no 50 % līdz 84,9 % no projekta iesniegumā plānotajām kopējām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iepriekš ir īstenojis nodarbināto apmācību projektus, kuru kopējo izmaksu kopsumma ir no 30 % līdz 49,9 % no projekta iesniegumā plānotajām kopējām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iesniedzējs iepriekš ir īstenojis nodarbināto apmācību projektus, kuru kopējo izmaksu kopsumma ir mazāka par 30 % no projekta iesniegumā plānotajām kopējām izmaksām, vai projekta iesniedzējs nav īstenojis nodarbināto apmācību projektus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Aprakstīts, kādā kārtībā tiek atbalstīts gala labuma guvējs, principi un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Kritērijā jāsaņem vismaz 1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raksturoti gala labumu guvēju atlases principi un kritēriji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raksturoti gala labumu guvēju principi un kritēriji vai sniegta nepatiesa vai maldinoša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Plānotais komersantu skaits, kam nodrošināta digitālo pamatprasmju apguve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Kritērijā jāsaņem vismaz 1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komersanti un vairāk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80 līdz 109 komersantiem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1 līdz 79 komersantiem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Kritērijs par principa "nenodarīt būtisku kaitējumu" ievērošanu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Kritērijā jāsaņem vismaz 1 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tiek ievērots princips "nenodarīt būtisku kaitējumu"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netiek ievērots princips "nenodarīt būtisku kaitējumu"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iesniedzēja iesaistītie darbinieki (komanda)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i w:val="1"/>
                <w:rtl w:val="0"/>
              </w:rPr>
              <w:t xml:space="preserve">Katrā apakškritērijā jāsaņem vismaz 1</w:t>
            </w:r>
            <w:r w:rsidR="00000000" w:rsidRPr="00000000" w:rsidDel="00000000">
              <w:rPr>
                <w:rtl w:val="0"/>
              </w:rPr>
              <w:t xml:space="preserve"> </w:t>
            </w:r>
            <w:r w:rsidR="00000000" w:rsidRPr="00000000" w:rsidDel="00000000">
              <w:rPr>
                <w:i w:val="1"/>
                <w:rtl w:val="0"/>
              </w:rPr>
              <w:t xml:space="preserve">punkts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vadītāja pieredze darbā ar projekta ieviešanu un uzraudzību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trīs pilni gadi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divi pilni gadi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viens pilns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mazāk nekā viens gads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vadītāja pieredze projektu vadībā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īstenots projekts vismaz 90 % apmērā no projekta iesniegumā plānotajām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īstenots projekts vismaz 70 % apmērā no projekta iesniegumā plānotajām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īstenots projekts vismaz 50 % apmērā no projekta iesniegumā plānotajām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īstenots projekts par mazāk nekā 50 % no projekta iesniegumā plānotajām attiecināmajām izmaksām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0</w:t>
            </w:r>
          </w:p>
        </w:tc>
      </w:tr>
      <w:tr>
        <w:tc>
          <w:tcPr>
            <w:shd w:fill="ffffff"/>
            <w:vAlign w:val="center"/>
            <w:noWrap w:val="true"/>
            <w:gridSpan w:val="3"/>
            <w:tcMar>
              <w:top w:w="75.0" w:type="dxa"/>
              <w:left w:w="75.0" w:type="dxa"/>
              <w:bottom w:w="75.0" w:type="dxa"/>
              <w:right w:w="75.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KOPĀ (maksimālais punktu skaits) – 15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b w:val="1"/>
                <w:rtl w:val="0"/>
              </w:rPr>
              <w:t xml:space="preserve">Minimālais punktu skaits izslēdzošajos kritērijos – 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Tiek atbalstīti lielāko punktu skaitu ieguvušie projekta pieteicēji, nepārsniedzot pieejamo finansējumu.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vairākiem projektu iesniegumiem ir vienāds punktu skaits, priekšroka ir projektam, kurā plānots lielākais apmācāmo komersantu skaits. Ja apmācāmo komersantu skaits ir vienāds, priekšroka ir projektam, kas ir ieguvis lielāku punktu skaitu 3.2. kvalitātes kritērijā "Projekta iesniedzēja apmācību projektu īstenošanas pieredze".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Projekta iesniegumu noraida, ja kritērijā vērtējums ir "Jā".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Atbilstību kritērijam pārbauda: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 projekta iesnieguma iesniegšanas dienu;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uz lēmuma par projekta iesnieguma apstiprināšanu dienu vai atzinuma par nosacījumu izpildi pieņemšanas dienu, ja ir bijis pieņemts lēmums par projekta iesnieguma apstiprināšanu ar nosacījumu.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Ja projekta iesniegums atbilst vienam no kritērijā minētajiem rādītājiem, projekta iesniegums tiek vērtēts ar zemāko vērtējumu.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 – ja projekta iesniegums neatbilst kritērijam, sadarbības iestāde pieņem lēmumu par projekta iesnieguma noraidīšanu.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 – precizējamais kritērijs. Ja projekta iesniegums neatbilst kritērijam, sadarbības iestāde pieņem lēmumu par projekta iesnieguma apstiprināšanu ar nosacījumu, ka projekta iesniedzējs nodrošina pilnīgu atbilstību kritērijam lēmumā noteiktajā laikā un kārtībā.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24-TA-2284</w:t>
    </w:r>
    <w:r>
      <w:br/>
    </w:r>
    <w:r w:rsidR="00000000" w:rsidRPr="00000000" w:rsidDel="00000000">
      <w:rPr>
        <w:rtl w:val="0"/>
      </w:rPr>
      <w:t xml:space="preserve">Izdrukāts 29.07.2026. 23.44 - 1.0.VK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24-TA-2284</w:t>
    </w:r>
    <w:r>
      <w:br/>
    </w:r>
    <w:r w:rsidR="00000000" w:rsidRPr="00000000" w:rsidDel="00000000">
      <w:rPr>
        <w:rtl w:val="0"/>
      </w:rPr>
      <w:t xml:space="preserve">Izdrukāts 29.07.2026. 23.44 - 1.0.VK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noteikumu_konsolidētā_versija_p1_24-TA-2284.docx</dc:title>
</cp:coreProperties>
</file>

<file path=docProps/custom.xml><?xml version="1.0" encoding="utf-8"?>
<Properties xmlns="http://schemas.openxmlformats.org/officeDocument/2006/custom-properties" xmlns:vt="http://schemas.openxmlformats.org/officeDocument/2006/docPropsVTypes"/>
</file>