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fondēto pensiju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fondēto pensiju likumā (Latvijas Republikas Saeimas un Ministru Kabineta Ziņotājs, 2000, 7. nr.; 2002, 24. nr.; 2004, 2., 9. nr.; 2005, 12. nr.; 2006, 21. nr.; 2007, 12. nr.; 2008, 21. nr.; 2009, 1., 10., 14. nr.; Latvijas Vēstnesis, 2010, 206. nr.; 2012, 189. nr.; 2013, 142., 187. nr.; 2014, 75. nr.; 2016, 31. nr.; 2017, 242. nr.; 2018, 210. nr.; 2020, 67.A, 240.A nr.; 2021, 22., 193. nr.; 2022, 207. nr.; 2024, 248. nr.; 2025, 121.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nosaukumā vārdu "izmaksa" ar vārdu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Fondēto pensiju shēmas dalībnieks izvēlas vienu no šādām iespējām: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ne agrāk kā piecus gadus pirms likuma "Par valsts pensijām" 11. panta pirmajā daļā noteiktā vecuma sasniegšanas pārtraukt dalību valsts fondēto pensiju shēmā un uzkrāto fondētās pensijas kapitālu pievienot nefondētajam pensijas kapitālam mēnesī, kurā aģentūra saņēmusi fondēto pensiju shēmas dalībnieka iesniegumu;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pieprasot vecuma pensiju (tai skaitā priekšlaicīgi), pārtraukt dalību valsts fondēto pensiju shēmā un uzkrāto fondētās pensijas kapitālu pievienot nefondētajam pensijas kapitālam, lai aprēķinātu vecuma pensiju saskaņā ar likumu "Par valsts pensijām";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pieprasot vecuma pensiju (tai skaitā priekšlaicīgi), pārtraukt dalību valsts fondēto pensiju shēmā un noslēgt ar privāto pensiju fondu vai fondēto pensiju shēmas līdzekļu pārvaldītāju (turpmāk - pensiju pārvaldnieks) vai apdrošinātāju fondētās vecuma pensijas bez piesaistes finanšu tirgum līgumu par uzkrātā fondētās pensijas kapitāla izmantošanu. Šādā gadījumā fondētās vecuma pensijas līgumā tiek noteikts fondētās vecuma pensijas mēneša apmērs </w:t>
      </w:r>
      <w:r w:rsidR="00000000" w:rsidRPr="00000000" w:rsidDel="00000000">
        <w:rPr>
          <w:i w:val="1"/>
          <w:rtl w:val="0"/>
        </w:rPr>
        <w:t xml:space="preserve">euro</w:t>
      </w:r>
      <w:r w:rsidR="00000000" w:rsidRPr="00000000" w:rsidDel="00000000">
        <w:rPr>
          <w:rtl w:val="0"/>
        </w:rPr>
        <w:t xml:space="preserve">, kas tiek izmaksāts līdz pensionāra nāvei. Pensiju pārvaldnieks un apdrošinātājs informē Aģentūru par fondētās vecuma pensijas mēneša apmēru. Ja fondētās vecuma pensijas līgums Ministru kabineta noteikumos noteiktajā termiņā netiek noslēgts, fondētās pensijas kapitāls tiek izmantots saskaņā ar šī panta pirmās daļas 2.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pieprasot vecuma pensiju (tai skaitā priekšlaicīgi), ja uzkrātais fondētās pensijas kapitāls ir ne mazāks kā desmit valstī noteiktās minimālās mēneša darba algas, pārtraukt dalību valsts fondēto pensiju shēmā un noslēgt ar pensiju pārvaldnieku vai apdrošinātāju fondētās vecuma pensijas ar piesaisti finanšu tirgum līgumu par uzkrātā fondētās pensijas kapitāla izmantošanu. Šādā gadījumā uzkrātais fondētās pensijas kapitāls tiek ieguldīts finanšu tirgus vērtspapīros un fondētās vecuma pensijas līgumā tiek noteikts fondētās vecuma pensijas mēneša apmērs kā veiktā ieguldījuma daļu skaits. Fondētās vecuma pensijas izmaksas periodā iepriekš noteiktais ieguldījumu daļu skaits tiek izmaksāts tā realizācijas vērtībā</w:t>
      </w:r>
      <w:r w:rsidR="00000000" w:rsidRPr="00000000" w:rsidDel="00000000">
        <w:rPr>
          <w:i w:val="1"/>
          <w:rtl w:val="0"/>
        </w:rPr>
        <w:t xml:space="preserve"> euro</w:t>
      </w:r>
      <w:r w:rsidR="00000000" w:rsidRPr="00000000" w:rsidDel="00000000">
        <w:rPr>
          <w:rtl w:val="0"/>
        </w:rPr>
        <w:t xml:space="preserve">, atskaitot pensiju pārvaldnieka vai apdrošinātāja piemēroto maksājumu par pakalpojuma nodrošināšanu. Pensiju pārvaldnieks un apdrošinātājs nodrošina fondētās vecuma pensijas izmaksu līdz pensionāra nāvei. Pensiju pārvaldnieks un apdrošinātājs par izmaksāto fondētās vecuma pensijas apmēru reizi mēnesī informē Aģentūru. Ja fondētās vecuma pensijas līgums Ministru kabineta noteikumos noteiktajā termiņā netiek noslēgts, fondētās pensijas kapitāls tiek izmantots saskaņā ar šī panta pirmās daļas 2.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pieprasot vecuma pensiju (tai skaitā priekšlaicīgi), ja uzkrātais fondētās pensijas kapitāls ir ne mazāks kā desmit valstī noteiktās minimālās mēneša darba algas, saņemt regulāru fondētās vecuma pensijas izmaksu no fondētā pensijas kapitāla. Šādā gadījumā uzkrātais fondētais pensijas kapitāls paliek ieguldīts fondēto pensiju shēmas ieguldījumu plānā, turpmāk iemaksas fondēto pensiju shēmā netiek veiktas, un Aģentūra nosaka fondētās vecuma pensijas izmaksas mēneša apmēru kā veikto ieguldījuma daļu skaita dalījumu ar piešķiršanas dienā likumā "Par valsts pensijām" noteikto plānoto vecuma pensijas izmaksas periodu (koeficients G) un 12. Izmaksas periodā iepriekš noteiktais ieguldījuma daļu skaits tiek izmaksāts tā realizācijas vērtībā </w:t>
      </w:r>
      <w:r w:rsidR="00000000" w:rsidRPr="00000000" w:rsidDel="00000000">
        <w:rPr>
          <w:i w:val="1"/>
          <w:rtl w:val="0"/>
        </w:rPr>
        <w:t xml:space="preserve">euro</w:t>
      </w:r>
      <w:r w:rsidR="00000000" w:rsidRPr="00000000" w:rsidDel="00000000">
        <w:rPr>
          <w:rtl w:val="0"/>
        </w:rPr>
        <w:t xml:space="preserve">. Pēc plānotā fondētās vecuma pensijas izmaksas perioda beigām, turpmākā fondētā vecuma pensijas izmaksa tiek kompensēta ik mēnesi no valsts pensiju speciālā budžeta apmērā, kas atbilst pēdējai fondētās vecuma pensijas izmaksai;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pieprasot vecuma pensiju (tai skaitā priekšlaicīgi), uz laiku līdz trim gadiem no vecuma pensijas piešķiršanas dienas atlikt izvēli par fondētā pensijas kapitāla izmantošanu saskaņā ar šī panta pirmās daļas 2., 3., 4. vai 5. punktā noteikto. Šādā gadījumā no vecuma pensijas piešķiršanas brīža līdz izvēles izdarīšanas brīdim uzkrāto fondēto pensijas kapitālu saņem atbilstoši šā panta pirmās daļas 5. punktā noteiktajai kārtībai un turpmāk iemaksas fondēto pensiju shēmā netiek veiktas. Aģentūra veic fondētās vecuma pensijas izmaksu katru mēnesi, ja uzkrātais fondētais pensijas kapitāls ir ne mazāks kā desmit valstī noteiktās minimālās mēneša darba algas, vai reizi ceturksnī, ja uzkrātais fondētais pensijas kapitāls ir mazāks kā desmit valstī noteiktās minimālās mēneša darba algas. Ja persona trīs gadu laikā neizdara izvēli, atlikušo fondēto pensijas kapitālu pievieno nefondētajam pensijas kapitālam un veic vecuma pensijas pārrēķinu.";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sz w:val="20"/>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1</w:t>
      </w:r>
      <w:r w:rsidR="00000000" w:rsidRPr="00000000" w:rsidDel="00000000">
        <w:rPr>
          <w:rtl w:val="0"/>
        </w:rPr>
        <w:t xml:space="preserve">) Šā panta pirmajā daļā minēto uzkrātā fondētās pensijas kapitāla izmantošanas iespēju nosacījumus, fondētās vecuma pensijas līguma noslēgšanas un apmēra noteikšanas un izmaksas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Fondēto pensiju shēmas dalībnieks izdara izvēli par uzkrātā fondētās pensijas kapitāla izmantošanu saskaņā ar šī panta pirmās daļas 2., 3., 4., 5. vai 6. punktu, kad viņam tiek piešķirta vecuma pensija (tai skaitā priekšlaicīgi) saskaņā ar likumu "Par valsts pensijām".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Fondēto pensiju shēmas dalībnieks šā panta pirmās daļas 1., 2., 3., 4. un 5. punktā izdarīto izvēli nav tiesīgs mainīt.";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un ceturto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Šā panta pirmās daļas 4., 5. vai 6. punktā minētās izvēles gadījumā vecuma pensijai netiek piemērots vecuma pensijas minimālais vai saglabātais apmērs, kas noteikts likuma "Par valsts pensijām"  12. panta otrajā un 2.</w:t>
      </w:r>
      <w:r w:rsidR="00000000" w:rsidRPr="00000000" w:rsidDel="00000000">
        <w:rPr>
          <w:vertAlign w:val="superscript"/>
          <w:rtl w:val="0"/>
        </w:rPr>
        <w:t xml:space="preserve">1</w:t>
      </w:r>
      <w:r w:rsidR="00000000" w:rsidRPr="00000000" w:rsidDel="00000000">
        <w:rPr>
          <w:rtl w:val="0"/>
        </w:rPr>
        <w:t xml:space="preserve"> daļā un pārejas noteikumu 12.</w:t>
      </w:r>
      <w:r w:rsidR="00000000" w:rsidRPr="00000000" w:rsidDel="00000000">
        <w:rPr>
          <w:vertAlign w:val="superscript"/>
          <w:rtl w:val="0"/>
        </w:rPr>
        <w:t xml:space="preserve">1</w:t>
      </w:r>
      <w:r w:rsidR="00000000" w:rsidRPr="00000000" w:rsidDel="00000000">
        <w:rPr>
          <w:rtl w:val="0"/>
        </w:rPr>
        <w:t xml:space="preserve"> un 19. punktā, un netiek izmaksāta izdienas pensiju likumos noteiktā izdienas pensijas starpība starp izdienas pensiju un vecuma pensiju, Tiesnešu un prokuroru speciālās pensijas likumā noteiktā starpība starp speciālo pensiju un vecuma pensiju, kā arī likuma "Par obligāto sociālo apdrošināšanu pret nelaimes gadījumiem darbā un arodslimībām" 20. panta devītās daļas 1. punktā noteiktā atlīdzības par darbspēju zaudējumu starpība.";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Ja fondēto pensiju shēmas dalībnieks izvēlējies šā panta pirmās daļas 5. vai 6. punktā noteikto fondētās pensijas kapitāla izmantošanas iespēju, viņa nāves gadījumā atlikušais fondētās pensijas kapitāls tiek ieskaitīts valsts pensiju speciālajā budžetā. Pēdējais valsts fondētās vecuma pensijas apmērs tiek ņemts vērā apgādnieka zaudējuma pensijas aprēķinā."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pieprasīt un saņemt no apdrošinātājiem un pensiju pārvaldniekiem reizi ceturksnī ziņojumus par uzkrātā fondētās pensijas kapitāla izmantošanas pakalpojumiem (kas sniegti atbilstoši šā likuma 7. pantā noteiktajam), dalībnieku skaita dinamiku un fondētās vecuma pensijas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Lai nodrošinātu valsts vecuma pensiju uzskaiti, Labklājības ministrijai ir tiesības saņemt un iekļaut Labklājības informācijas sistēmā (LabIS) fizisko personu datus saistībā ar apdrošinātāju un pensiju pārvaldnieku noslēgtajiem līgumiem ar fondēto pensiju shēmas dalībniekiem, un apdrošinātājiem un pensiju pārvaldniekiem ir pienākums Labklājības ministrijai šos datus sniegt.".</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44. punktu šādā redakcijā: </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Ministru kabinets likuma 7. panta 1.</w:t>
      </w:r>
      <w:r w:rsidR="00000000" w:rsidRPr="00000000" w:rsidDel="00000000">
        <w:rPr>
          <w:sz w:val="20"/>
          <w:vertAlign w:val="superscript"/>
          <w:rtl w:val="0"/>
        </w:rPr>
        <w:t xml:space="preserve">1</w:t>
      </w:r>
      <w:r w:rsidR="00000000" w:rsidRPr="00000000" w:rsidDel="00000000">
        <w:rPr>
          <w:rtl w:val="0"/>
        </w:rPr>
        <w:t xml:space="preserve"> daļā minētos Ministru kabineta noteikumus izdod līdz 2027. gada 30. septembrim."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2028.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26-TA-955</w:t>
    </w:r>
    <w:r>
      <w:br/>
    </w:r>
    <w:r w:rsidR="00000000" w:rsidRPr="00000000" w:rsidDel="00000000">
      <w:rPr>
        <w:rtl w:val="0"/>
      </w:rPr>
      <w:t xml:space="preserve">Izdrukāts 24.09.2026. 13.18 - 1.0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26-TA-955</w:t>
    </w:r>
    <w:r>
      <w:br/>
    </w:r>
    <w:r w:rsidR="00000000" w:rsidRPr="00000000" w:rsidDel="00000000">
      <w:rPr>
        <w:rtl w:val="0"/>
      </w:rPr>
      <w:t xml:space="preserve">Izdrukāts 24.09.2026. 13.18 - 1.0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likumprojekts_(grozījumi)_26-TA-955.docx</dc:title>
</cp:coreProperties>
</file>

<file path=docProps/custom.xml><?xml version="1.0" encoding="utf-8"?>
<Properties xmlns="http://schemas.openxmlformats.org/officeDocument/2006/custom-properties" xmlns:vt="http://schemas.openxmlformats.org/officeDocument/2006/docPropsVTypes"/>
</file>