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311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9. jūnijā (prot. Nr. 32 15.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2017. gada 20. jūnija noteikumos Nr. 341 "Noteikumi par civilās aizsardzības un katastrofas pārvaldīšanas mācību veidiem un organizēšanas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Civilās aizsardzības un</w:t>
      </w:r>
      <w:r>
        <w:br/>
      </w:r>
      <w:r w:rsidR="00000000" w:rsidRPr="00000000" w:rsidDel="00000000">
        <w:rPr>
          <w:rStyle w:val="paragraph"/>
          <w:i w:val="1"/>
          <w:rtl w:val="0"/>
        </w:rPr>
        <w:t xml:space="preserve">katastrofas pārvaldīšanas likuma</w:t>
      </w:r>
      <w:r>
        <w:br/>
      </w:r>
      <w:r w:rsidR="00000000" w:rsidRPr="00000000" w:rsidDel="00000000">
        <w:rPr>
          <w:rStyle w:val="paragraph"/>
          <w:i w:val="1"/>
          <w:rtl w:val="0"/>
        </w:rPr>
        <w:t xml:space="preserve">19.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2017. gada 20. jūnija noteikumos Nr. 341 "Noteikumi par civilās aizsardzības un katastrofas pārvaldīšanas mācību veidiem un organizēšanas kārtību" (Latvijas Vēstnesis, 2017, 124.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ar 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Lai nodrošinātu regulāru un plānveidīgu mācību organizēšanu, Valsts ugunsdzēsības un glābšanas dienests sadarbībā ar ministrijām, pašvaldībām un citām atbildīgajām institūcijām izstrādā Valsts civilās aizsardzības un katastrofas pārvaldīšanas mācību plānu (turpmāk – Valsts civilās aizsardzības mācību plāns)."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4.</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Valsts civilās aizsardzības mācību plānu izstrādā četru gadu periodam. Tajā norāda mācības, kādas ir prioritāri organizējamas attiecīgajā periodā, pamatojoties uz Valsts civilās aizsardzības plānā un pašvaldību civilās aizsardzības plānos noteiktajiem iespējamiem apdraudējumiem, kas novērtēti kā apdraudējumi ar nozīmīgām, vidējām, smagām vai katastrofālām sekām, kā arī veicamajiem pasākumiem dažādu apdraudējuma situāciju novēršanai vai pārvarēšanai."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4.</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Valsts civilās aizsardzības mācību plānā nosaka šādu informāciju par valsts un reģionālā līmeņa, kā arī pašvaldību organizētajām vietējā līmeņa mācībām: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1. mācību veids, tēma, mērķis un līmenis;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2. mācību organizatori un dalībnieki;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3. periodiskums katram mācību līmenim atbilstoši tiesību aktiem, kas attiecas uz mācību organizēšanu civilās aizsardzības jomā;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4. mācību norises gads un ceturksnis."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4.</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 Valsts civilās aizsardzības mācību plānu aktualizē pēc nepieciešamības, ņemot vērā mācību rezultātus, to izvērtējumu un mācību laikā konstatētos trūkumus. Plānu apstiprina Iekšlietu ministrija."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Mācības vada mācību organizatora noteikts mācību vadītājs."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 9.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 izstrādāt mācību programmu (1. pielikums), ņemot vērā iespējamos apdraudējumus un veicamos pasākumus to novēršanai vai pārvarēšanai, civilās aizsardzības plānos noteiktos pasākumus vai rīcību katastrofas gadījumā, kā arī Valsts civilās aizsardzības mācību plānu;".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 pamatojoties uz mācību programmu, izstrādāt mācību sagatavošanas, norises un novērtēšanas plānu (2.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13.6.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"13.6. novērtēt mācību uzdevumu un apakšuzdevumu izpildi, izstrādāt ieteikumus mācību laikā konstatēto trūkumu novēršanai un civilās aizsardzības pasākumu pilnveidošanai."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Lai nodrošinātu mācību sagatavošanu, mācību norisi, mācību rezultātu apkopošanu un izstrādātu attiecīgo mācību dokumentāciju, mācību vadītājs organizē šādas sanāksmes: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14.1. sākotnējo plānošanas sanāksmi, kurā nosaka mācību mērķus, uzdevumus un uzdod mācību plānošanas grupai izstrādāt mācību programmu;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14.2. pamatplānošanas sanāksmi, kurā saskaņo mācību sagatavošanai un norisei nepieciešamos pasākumus un uzdod mācību plānošanas grupai izstrādāt mācību sagatavošanas, norises un novērtēšanas plānu;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14.3. noslēguma plānošanas sanāksmi, kurā sadarbībā ar mācību plānošanas grupas locekļiem un pieaicinātajiem mācību dalībnieku pārstāvjiem saskaņo mācību sagatavošanas, norises un novērtēšanas plānu;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14.4. mācību noslēguma sanāksmi, kurā izvērtē mācību rezultātus, mācību novērtētāju sniegto informāciju un sagatavo ieteikumus mācību laikā konstatēto trūkumu novēršanai un civilās aizsardzības pasākumu pilnveidošanai."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15.2.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"15.2. novērtētājus, kuri analizē mācību norisi un iesniedz mācību plānošanas grupas vadītājam mācību novērtējumu par novērojumiem un konstatētajiem trūkumiem mācību laikā, kā arī priekšlikumus trūkumu novēršanai (3.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30 dienu laikā pēc mācību noslēguma sanāksmes mācību plānošanas grupa mācību rezultātus noformē pārskata veidā (4. pielikums). Mācību pārskatu saskaņo ar valsts un pašvaldības institūcijām, kā arī juridiskajām personām, kas piedalījās mācībās, un citām institūcijām, ja mācību pārskatā ietvertā informācija ir to kompetencē."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Mācību vadītāja parakstītu mācību pārskatu iesniedz valsts un pašvaldības institūcijām, juridiskajām personām, kas piedalījās mācībās, kā arī institūcijām, kurām mācību pārskatā noteikti uzdevumi."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19.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Mācību pārskatā par ieteikumu izpildi noteiktā atbildīgā institūcija nodrošina attiecīgo ieteikumu izpildi un informē mācību organizatoru par ieteikumu izpildi vai to neizpildes iemesliem."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19.</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Informāciju par Valsts civilās aizsardzības mācību plāna izpildi ietver informatīvajā ziņojumā Ministru kabinetam par Valsts civilās aizsardzības plāna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19.</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 Valsts ugunsdzēsības un glābšanas dienests nodrošina Valsts civilās aizsardzības mācību plāna ievietošanu Valsts ugunsdzēsības un glābšanas dienesta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Šo noteikumu 4.</w:t>
      </w:r>
      <w:r w:rsidR="00000000" w:rsidRPr="00000000" w:rsidDel="00000000">
        <w:rPr>
          <w:vertAlign w:val="superscript"/>
          <w:rtl w:val="0"/>
        </w:rPr>
        <w:t xml:space="preserve">1</w:t>
      </w:r>
      <w:r w:rsidR="00000000" w:rsidRPr="00000000" w:rsidDel="00000000">
        <w:rPr>
          <w:rtl w:val="0"/>
        </w:rPr>
        <w:t xml:space="preserve">, 4.</w:t>
      </w:r>
      <w:r w:rsidR="00000000" w:rsidRPr="00000000" w:rsidDel="00000000">
        <w:rPr>
          <w:vertAlign w:val="superscript"/>
          <w:rtl w:val="0"/>
        </w:rPr>
        <w:t xml:space="preserve">2</w:t>
      </w:r>
      <w:r w:rsidR="00000000" w:rsidRPr="00000000" w:rsidDel="00000000">
        <w:rPr>
          <w:rtl w:val="0"/>
        </w:rPr>
        <w:t xml:space="preserve">, 4.</w:t>
      </w:r>
      <w:r w:rsidR="00000000" w:rsidRPr="00000000" w:rsidDel="00000000">
        <w:rPr>
          <w:vertAlign w:val="superscript"/>
          <w:rtl w:val="0"/>
        </w:rPr>
        <w:t xml:space="preserve">3 </w:t>
      </w:r>
      <w:r w:rsidR="00000000" w:rsidRPr="00000000" w:rsidDel="00000000">
        <w:rPr>
          <w:rtl w:val="0"/>
        </w:rPr>
        <w:t xml:space="preserve">un 4.</w:t>
      </w:r>
      <w:r w:rsidR="00000000" w:rsidRPr="00000000" w:rsidDel="00000000">
        <w:rPr>
          <w:vertAlign w:val="superscript"/>
          <w:rtl w:val="0"/>
        </w:rPr>
        <w:t xml:space="preserve">4 </w:t>
      </w:r>
      <w:r w:rsidR="00000000" w:rsidRPr="00000000" w:rsidDel="00000000">
        <w:rPr>
          <w:rtl w:val="0"/>
        </w:rPr>
        <w:t xml:space="preserve">punkts, grozījumi šo noteikumu 13.1. apakšpunktā, 19.</w:t>
      </w:r>
      <w:r w:rsidR="00000000" w:rsidRPr="00000000" w:rsidDel="00000000">
        <w:rPr>
          <w:vertAlign w:val="superscript"/>
          <w:rtl w:val="0"/>
        </w:rPr>
        <w:t xml:space="preserve">2</w:t>
      </w:r>
      <w:r w:rsidR="00000000" w:rsidRPr="00000000" w:rsidDel="00000000">
        <w:rPr>
          <w:rtl w:val="0"/>
        </w:rPr>
        <w:t xml:space="preserve"> un 19.</w:t>
      </w:r>
      <w:r w:rsidR="00000000" w:rsidRPr="00000000" w:rsidDel="00000000">
        <w:rPr>
          <w:vertAlign w:val="superscript"/>
          <w:rtl w:val="0"/>
        </w:rPr>
        <w:t xml:space="preserve">3 </w:t>
      </w:r>
      <w:r w:rsidR="00000000" w:rsidRPr="00000000" w:rsidDel="00000000">
        <w:rPr>
          <w:rtl w:val="0"/>
        </w:rPr>
        <w:t xml:space="preserve">punkts stājas spēkā 2027. gada 1. janvārī."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Papildināt ar 4. pielikumu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prezidenta pienākumu izpildītājs ‒ 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 Kučinskis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J. Dombrava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25-TA-3067</w:t>
    </w:r>
    <w:r>
      <w:br/>
    </w:r>
    <w:r w:rsidR="00000000" w:rsidRPr="00000000" w:rsidDel="00000000">
      <w:rPr>
        <w:rtl w:val="0"/>
      </w:rPr>
      <w:t xml:space="preserve">Izdrukāts 29.07.2026. 22.07 - 1.0.VK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25-TA-3067</w:t>
    </w:r>
    <w:r>
      <w:br/>
    </w:r>
    <w:r w:rsidR="00000000" w:rsidRPr="00000000" w:rsidDel="00000000">
      <w:rPr>
        <w:rtl w:val="0"/>
      </w:rPr>
      <w:t xml:space="preserve">Izdrukāts 29.07.2026. 22.07 - 1.0.VK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noteikumu_(grozījumu)_projekts_25-TA-3067.docx</dc:title>
</cp:coreProperties>
</file>

<file path=docProps/custom.xml><?xml version="1.0" encoding="utf-8"?>
<Properties xmlns="http://schemas.openxmlformats.org/officeDocument/2006/custom-properties" xmlns:vt="http://schemas.openxmlformats.org/officeDocument/2006/docPropsVTypes"/>
</file>