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14. maijā (prot. Nr. 20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finanšu interešu aizsardzības koordinācijas dienesta (AFCOS) darbības stratēģiju un pasākumu plānu 2024.–2026.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Eiropas Savienības finanšu interešu aizsardzības koordinācijas dienesta (AFCOS) darbības stratēģiju un pasākumu plānu 2024.–2026. gadam (turpmāk – 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un citām atbildīgajām institūcijām nodrošināt plānā noteikto uzdevumu īstenošanu un kontroli noteiktajos termiņos.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plānā paredzēto pasākumu norisi nodrošināt no šim nolūkam piešķirtajiem budžeta līdzekļiem.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sagatavot un finanšu ministram līdz 2027. gada 30. septembrim iesniegt noteiktā kārtībā Ministru kabinetā informatīvo ziņojumu par plāna izpildi.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izpildītāja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23-TA-3228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23-TA-3228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