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augustā (prot. Nr. 31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"Jaunkauķi"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"Jaunkauķi" (nekustamā īpašuma kadastra Nr. 8025 008 0138) daļu – zemes vienību (zemes vienības kadastra apzīmējums 8025 008 0442) 0,27 ha platībā – Baldones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25-TA-1488</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25-TA-1488</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rīkojuma_projekts_25-TA-1488.docx</dc:title>
</cp:coreProperties>
</file>

<file path=docProps/custom.xml><?xml version="1.0" encoding="utf-8"?>
<Properties xmlns="http://schemas.openxmlformats.org/officeDocument/2006/custom-properties" xmlns:vt="http://schemas.openxmlformats.org/officeDocument/2006/docPropsVTypes"/>
</file>