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 4.panta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normatīvajos aktos noteikto valsts akciju sabiedrības "Ceļu satiksmes drošības direkcija" maksas pakalpojumu (turpmāk – pakalpojums) cenrādi, kā arī personas, kuras ir atbrīvojamas no maksas par sniegtajiem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"Ceļu satiksmes drošības direkcija"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maksas atbrīvojamas personas, kas saņem šādus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atļauju piedalīties ceļu satiksmē ar vieglo automobili, kas aprīkots ar speciālu vadību un reģistrēts transportlīdzekļa vadītājam – personai ar invaliditāti, kā arī ar automobili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veikta vieglā automobiļa tehniskā ekspertīze pēc tā pārbūves, ja pārbūve saistīta ar speciālas vadības sistēmas uzstādīšanu un automobilis reģistrēts transportlīdzekļa vadītājam – personai ar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transportlīdzekļa tehniskā apskate vieglajam automobilim, kas aprīkots ar speciālu vadību un reģistrēts transportlīdzekļa vadītājam – personai ar invaliditāti, kā arī transportlīdzekļa tehniskā apskate automobilim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noraksta transportlīdzekli vai kuģošanas 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kas jaunāka par 18 gadiem, saņem velosipēda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jaunāka par 18 gadiem, kārto teorētisko eksāmenu velosipēda vadītāja apliecības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ar invaliditāti pēc apmācības kursa Sociālās integrācijas valsts aģentūrā pirmo reizi kārto teorētisko un vadīšanas eksāmenu transportlīdzekļu vadītāja kvalifikācijas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pirmo reizi Latvijā reģistrē tikai ar elektromotoru darbināmu transportlīdzekli un saņem speciālas nozīmes transportlīdzekļa valsts reģistrācijas numura zīmi (komplektu);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veikta transportlīdzekļa tehniskā kontrole uz ceļa.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14.10.2014. noteikumiem Nr. 613; MK 15.12.2015 noteikumiem Nr. 738; MK 19.03.2019. noteikumiem Nr. 121; MK 02.04.2024. noteikumiem Nr. 206)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3.8. apakšpunktā noteiktais atbrīvojums piemērojams arī tiem tikai ar elektromotoru darbināmiem transportlīdzekļiem, kas reģistrēti Latvijā līdz šo noteikumu spēkā stāšanās dienai un kam veic valsts reģistrācijas numura maiņu un saņem speciālas nozīmes transportlīdzekļa valsts reģistrācijas numura zīmi (komplektu).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2011.gada 27.decembra noteikumus Nr.1031 "Noteikumi par valsts akciju sabiedrības "Ceļu satiksmes drošības direkcija" pakalpojumu cenrādi" (Latvijas Vēstnesis, 2011, 205.nr.).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24-TA-2753</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24-TA-2753</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noteikumu_konsolidētā_versija_24-TA-2753.docx</dc:title>
</cp:coreProperties>
</file>

<file path=docProps/custom.xml><?xml version="1.0" encoding="utf-8"?>
<Properties xmlns="http://schemas.openxmlformats.org/officeDocument/2006/custom-properties" xmlns:vt="http://schemas.openxmlformats.org/officeDocument/2006/docPropsVTypes"/>
</file>