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Etiķetes un pavaddokumenta saturs sēklām, kuras nav līdz galam sertificētas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21.03.2017. noteikumiem Nr. 166; I nodaļas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un II nodaļas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punkts piemērojams ar 03.04.2017.,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 punktu)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Etiķetes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Par lauku apskati atbildīgā institūcija un valsts vai to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(var saīsinātā formā) latīņu burtiem bez atsauces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Hibrīdajām šķirnēm – norāde "Hibrīds".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Deklarētā sēklu neto vai bruto masa.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Norāde "Sēklas nav līdz galam sertificētas".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Pavaddokumenta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Institūcija, kas izdevusi dokumentu.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Izsniegto etiķešu oficiāli piešķirtie sērijas numuri.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botānisko nosaukumu (var saīsinātā formā) latīņu burtiem bez atsauces uz autoriem).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Izsēto sēklu partijas numurs un valsts vai valstis, kas sertificējušas sēklas.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Lauka vai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Sējumu platība, kurā audzēta sēklu partija, kas ir norādīta pavaddokumentā.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Ievāktais sēklu daudzums un iesaiņojumu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Apliecinājums, kas apstiprina sēklaudzēšanas prasību izpildi kultūraugam, no kura iegūtas sēklas.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nepieciešams – sēklu kvalitāti apliecinošie pagaidu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