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Saiņotāja etiķetes vai iesaiņojuma marķējuma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Saiņotāja etiķetes vai iesaiņojuma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(var lietot "ES tiesību akti").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Tirdzniecības gads, kad veikta aizzīmogošana, vai pēdējais dīgtspējas pārbaudes datums. Var norādīt tirdzniecības gada beigas.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Sugas nosaukums latviešu un latīņu valodā. Suga (norāda botānisko nosaukumu (var saīsinātā formā) latīņu burtiem bez atsaucēm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Šķirnes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Kategorija (standartsēklām var lietot burtus "ST", sertificētām sēklām var lietot burtus "C" vai "Z").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Standartsēklām – saiņotāja piešķirtais atsauces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Sertificētām sēklām – oficiāli piešķirtais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Deklarētā sēklu neto vai bruto masa vai sēklu skaits iesaiņojumā, izņemot mazos iepakojumus līdz 500 g.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ir norādīta masa un lietoti granulēti augu aizsardzības līdzekļi, dražējamie materiāli vai citas cietās piedevas, norāda piedevu nosaukumu, kā arī aptuvenās proporcijas starp sēklu masu un kopējo masu.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Vienas sugas dažādu šķirņu sēklu iesaiņojuma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("ES tiesību akti").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Tirdzniecības gads, kad veikta aizzīmogošana, vai pēdējais dīgtspējas pārbaudes datums. Var norādīt tirdzniecības gada beigas.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Sugas nosaukums latviešu un latīņu valodā ar šādu tekstu "(sugas nosaukums) šķirņu maisījums".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Šķirņu nosaukumi.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Šķirņu proporcija, kas izteikta kā svara vai sēklu skaita attiecība.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Saiņotāja piešķirtais atsauces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Kopējā deklarētā sēklu neto vai bruto masa vai sēklu skaits iesaiņojumā.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ir norādīta masa un lietoti granulēti augu aizsardzības līdzekļi, dražējamie materiāli vai citas cietās piedevas, norāda piedevu nosaukumu, kā arī aptuvenās proporcijas starp sēklu masu un kopējo masu.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