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Latvijas izvirzīto ad hoc tiesnešu sarakstu un Paskaidrojošo rakstu Eiropas Cilvēktiesību tiesai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Apstiprināt šādas Latvijas izvirzītās kandidatūras </w:t>
      </w:r>
      <w:r w:rsidR="00000000" w:rsidRPr="00000000" w:rsidDel="00000000">
        <w:rPr>
          <w:i w:val="1"/>
          <w:rtl w:val="0"/>
        </w:rPr>
        <w:t xml:space="preserve">ad hoc </w:t>
      </w:r>
      <w:r w:rsidR="00000000" w:rsidRPr="00000000" w:rsidDel="00000000">
        <w:rPr>
          <w:rtl w:val="0"/>
        </w:rPr>
        <w:t xml:space="preserve">tiesneša amatam Eiropas Cilvēktiesību tiesā: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Jautrīte Briede;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Mārtiņš Mits;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Jānis Neimanis;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Daiga Rezevska.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Atbalstīt Paskaidrojošā raksta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 iesniegšanu Eiropas Cilvēktiesību tiesā.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Ārlietu ministrijai Latvijas izvirzīto </w:t>
      </w:r>
      <w:r w:rsidR="00000000" w:rsidRPr="00000000" w:rsidDel="00000000">
        <w:rPr>
          <w:i w:val="1"/>
          <w:rtl w:val="0"/>
        </w:rPr>
        <w:t xml:space="preserve">ad hoc</w:t>
      </w:r>
      <w:r w:rsidR="00000000" w:rsidRPr="00000000" w:rsidDel="00000000">
        <w:rPr>
          <w:rtl w:val="0"/>
        </w:rPr>
        <w:t xml:space="preserve"> tiesnešu sarakstu un Paskaidrojošo rakstu iesniegt Eiropas Cilvēktiesību tiesā.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konsolidētā versija 24-TA-2616</w:t>
    </w:r>
    <w:r>
      <w:br/>
    </w:r>
    <w:r w:rsidR="00000000" w:rsidRPr="00000000" w:rsidDel="00000000">
      <w:rPr>
        <w:rtl w:val="0"/>
      </w:rPr>
      <w:t xml:space="preserve">Izdrukāts 29.07.2026. 22.08 - 1.0.VK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konsolidētā versija 24-TA-2616</w:t>
    </w:r>
    <w:r>
      <w:br/>
    </w:r>
    <w:r w:rsidR="00000000" w:rsidRPr="00000000" w:rsidDel="00000000">
      <w:rPr>
        <w:rtl w:val="0"/>
      </w:rPr>
      <w:t xml:space="preserve">Izdrukāts 29.07.2026. 22.08 - 1.0.VK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rīkojuma_konsolidētā_versija_24-TA-2616.docx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