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sociālās korekcijas izglītības programmas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vertAlign w:val="superscript"/>
          <w:rtl w:val="0"/>
        </w:rPr>
        <w:t xml:space="preserve">3</w:t>
      </w:r>
      <w:r w:rsidR="00000000" w:rsidRPr="00000000" w:rsidDel="00000000">
        <w:rPr>
          <w:sz w:val="24"/>
          <w:rtl w:val="0"/>
        </w:rPr>
        <w:t xml:space="preserve"> Stundu sadalījumu starp pirmo un otro svešvalodu nosaka izglītības iestāde atbilstoši tās attīstības plānā noteiktajām prioritātēm. Otrās svešvalodas apguve tiek uzsākta 5.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vertAlign w:val="superscript"/>
          <w:rtl w:val="0"/>
        </w:rPr>
        <w:t xml:space="preserve">4</w:t>
      </w:r>
      <w:r w:rsidR="00000000" w:rsidRPr="00000000" w:rsidDel="00000000">
        <w:rPr>
          <w:sz w:val="24"/>
          <w:rtl w:val="0"/>
        </w:rPr>
        <w:t xml:space="preserve"> Mācību priekšmetā </w:t>
      </w:r>
      <w:r w:rsidR="00000000" w:rsidRPr="00000000" w:rsidDel="00000000">
        <w:rPr>
          <w:sz w:val="24"/>
          <w:i w:val="1"/>
          <w:rtl w:val="0"/>
        </w:rPr>
        <w:t xml:space="preserve">Sports un veselība</w:t>
      </w:r>
      <w:r w:rsidR="00000000" w:rsidRPr="00000000" w:rsidDel="00000000">
        <w:rPr>
          <w:sz w:val="24"/>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Lai palīdzētu skolēnam ar speciālām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īsteno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Sociālās korekcijas nodarbību plāns sociālās korekcijas procesa organizācijai izglītības iestādē mācību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Sociālās korekcijas nodarbību plāns sociālās korekcijas procesa organizācijai sociālās korekcijas izglītības iestādē brīvlaikā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tādēļ ir nepieciešamas papildu konsultācijas mācību vielas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kā skolēni ar speciālām vajadzībām, kuriem izstrādāts individuālais izglītības programmas apguves plāns, var uzlabot sniegumu mācību gada noslēgumā un mācību gada laikā temata noslēguma pārbaudes darbos atbilstoši minētajam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Izdevumus, kas saistīti ar izglītības programmas īstenošanu sociālās korekcijas izglītības iestādē, sedz no valsts budžeta līdzekļiem, kas šim mērķim piešķirti saskaņā ar valsts budžeta likumu kārtējam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Izglītības iestādei apstiprinātā pedagogu darba samaksas fonda ietvaros ir tiesības apvienot 1.–3. klašu, 4.–6. klašu un 7.–9. klašu skolēnus mācību priekšmeta </w:t>
      </w:r>
      <w:r w:rsidR="00000000" w:rsidRPr="00000000" w:rsidDel="00000000">
        <w:rPr>
          <w:i w:val="1"/>
          <w:rtl w:val="0"/>
        </w:rPr>
        <w:t xml:space="preserve">Sports un veselība</w:t>
      </w:r>
      <w:r w:rsidR="00000000" w:rsidRPr="00000000" w:rsidDel="00000000">
        <w:rPr>
          <w:rtl w:val="0"/>
        </w:rPr>
        <w:t xml:space="preserve">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Ieteicamās sociālās korekcijas izglītības iestādes pedagogu amatu vienības un to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noteikumu_konsolidētā_versija_p13_25-TA-1552.docx</dc:title>
</cp:coreProperties>
</file>

<file path=docProps/custom.xml><?xml version="1.0" encoding="utf-8"?>
<Properties xmlns="http://schemas.openxmlformats.org/officeDocument/2006/custom-properties" xmlns:vt="http://schemas.openxmlformats.org/officeDocument/2006/docPropsVTypes"/>
</file>