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06.09.2022. noteikumu Nr. 550 redakcijā)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22-TA-3797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22-TA-3797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noteikumu_konsolidētā_versija_p9_22-TA-3797.docx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