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tiek vākta un apkopota informācija par lauksaimniecības produktu cenām un tirdzniecības apjomiem noteiktā pārskata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13.panta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vākta un apkopota informācija par lauksaimniecības produktu cenām un tirdzniecības apjomiem noteiktā pārskata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lauksaimniecības produktu cenām un tirdzniecības apjomiem vāc un apkopo Agroresursu un ekonomikas institūts (turpmāk – institūts), Lauku atbalsta dienests (turpmāk – dienests), Lauksaimniecības datu centrs (turpmāk – centrs) un Valsts augu aizsardzības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Institūts, pamatojoties uz Centrālās statistikas pārvaldes un Pārtikas un veterinārā dienesta datiem un ievērojot ražošanas specializāciju, ekonomisko lielumu un tirdzniecības apjomu, kā arī lai nodrošinātu informācijas reprezentativitāti,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griķu, lauka pupu, zirņu un rapša pārstrādātājus un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banānu importētājus un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ražotājus, izņemot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mājputnu gaļas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kautuves;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šķiedras linu un kaņepju pārstrādātājus un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dārzeņu, augļu, ogu ražotājus un nozares kooperatīvās 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minerālmēslu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aizsardzības līdzekļu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lopbarības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sēklu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normatīvajos aktos par lauksaimniecības un akvakultūras dzīvnieku, to ganāmpulku un novietņu reģistrēšanas kārtību, kā arī lauksaimniecības dzīvnieku apzīmēšanas kārtību noteiktos dzīvnieku pircējus;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normatīvajos aktos par veterinārajām prasībām govju un cūku apritei noteiktos savākšanas centrus;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normatīvajos aktos par veterinārajām prasībām govju un cūku apritei noteiktos tirgotājus.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142; MK 25.10.2016. noteikumiem Nr. 685; MK 07.08.2018. noteikumiem Nr. 489; MK 20.10.2020. noteikumiem Nr. 639; MK 06.07.2021. noteikumiem Nr. 468)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pamatojoties uz Centrālās statistikas pārvaldes datiem un ievērojot ekonomisko lielumu un ražošanas specializāciju, kā arī lai nodrošinātu informācijas reprezentativitāti,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un eļļas augu pārstrādātājus, eksportētājus un importētājus;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eļļas augu pārstrādes produktu eksportētājus un importētājus;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pārstrādātājus;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produktu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20.10.2020. noteikumiem Nr. 639)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svaigpiena pirmos pircējus (turpmāk – pircējs), kuri atbilst 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151. panta otrās daļas nosacījumiem, kā arī normatīvajiem aktiem par pārtikas uzņēmumu atzīšanas un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svaigpiena ražotājus: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normatīvajiem aktiem par higiēnas un obligātajām nekaitīguma prasībām govs svaigpiena apritei nelielā apjomā;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svaigpienu iegūst un pārstrādā savā saimniecībā produkta realizācijai saskaņā ar normatīvajiem aktiem par veterinārajām, higiēnas un nekaitīguma prasībām svaigpiena apritei;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atbilst normatīvajiem aktiem par veterinārajām, higiēnas un nekaitīguma prasībām svaigpiena apritei un savā saimniecībā iegūto svaigpienu realizē citā Eiropas Savienības dalībvalstī reģistrētam pircējam;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ražotājus, kuri pērk svaigpienu no pircēja vai citas personas, kas nav svaigpiena ražotājs.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cūku audzētājus.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augu aizsardzības dienests informācijas sniedzēju kopā iekļauj sēklaudzētājus un sēklu tirgotājus.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Institūts, dienests un centrs apstrādā personas datus (personas vārdu, uzvārdu, personas kodu, tālruņa numuru, e-pasta adresi), lai identificētu personu, kas iesniegusi informāciju, un nodrošinātu iespēju ar to sazināties. Personas dati, kas iegūti no iesniegtajām anketām, tiek uzglabāti vienu gadu no iesniegšanas dienas. Personas dati, kas iegūti elektroniski saskaņā ar šo noteikumu </w:t>
      </w:r>
      <w:r w:rsidR="00000000" w:rsidRPr="00000000" w:rsidDel="00000000">
        <w:rPr>
          <w:rtl w:val="0"/>
        </w:rPr>
        <w:t xml:space="preserve">11.</w:t>
      </w:r>
      <w:r w:rsidR="00000000" w:rsidRPr="00000000" w:rsidDel="00000000">
        <w:rPr>
          <w:rtl w:val="0"/>
        </w:rPr>
        <w:t xml:space="preserve"> punktu un 11.</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rtl w:val="0"/>
        </w:rPr>
        <w:t xml:space="preserve"> apakšpunktu, tiek glabāti pastāvīgi.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Informācijas saturs un 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 2., 3., 4., 5., 6. un 7. pielikumā norādīto informāciju katru otrdienu līdz pulksten 17.00 par iepriekšējo nedēļu institūtam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griķu un rapša pārstrādātāji un tirgotāji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banānu importētāji un vairumtirgotāji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ražotāji, izņemot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minētos ražotājus,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vistu olu ražotāji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mājputnu gaļas ražotāji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06.07.2021. noteikumiem Nr. 468).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142; MK 07.08.2018. noteikumiem Nr. 489; MK 06.07.2021. noteikumiem Nr. 468)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sēklaudzētāji katru gadu līdz 30. novembrim elektroniski sniedz Valsts augu aizsardzības dienestam informāciju par kārtējā gadā novākto sēklu ražas apjomu tonnās tādā sēklaudzēšanas laukā, kurā veikta sēklaudzēšanas sējumu lauku apskate un kurš atbilst normatīvajos aktos par sēklaudzēšanu un sēklu tirdzniecību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sēklu tirgotāji divas reizes gadā – līdz 15. februārim un 15. jūlijam – elektroniski sniedz Valsts augu aizsardzības dienestam informāciju par mīksto kviešu, cieto kviešu, rudzu, auzu, miežu, tritikāles, rapša, zirņu un lauka pupu sertificēto sēklu krājumu apjomu tonnās attiecīgā mēneša pirmajā datumā, norādot sugas nosaukumu latviešu valodā, sugas zinātnisko nosaukumu un sezonalitāti.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8., 9. un 9.</w:t>
      </w:r>
      <w:r w:rsidR="00000000" w:rsidRPr="00000000" w:rsidDel="00000000">
        <w:rPr>
          <w:vertAlign w:val="superscript"/>
          <w:rtl w:val="0"/>
        </w:rPr>
        <w:t xml:space="preserve">1</w:t>
      </w:r>
      <w:r w:rsidR="00000000" w:rsidRPr="00000000" w:rsidDel="00000000">
        <w:rPr>
          <w:rtl w:val="0"/>
        </w:rPr>
        <w:t xml:space="preserve"> pielikumā norādīto informāciju katru mēnesi līdz divdesmitajam datumam par iepriekšējo mēnesi institūtam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dārzeņu, augļu, ogu ražotāji un nozares kooperatīvās sabiedrības (8.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šķiedras linu un kaņepju pārstrādātāji un tirgotāji (9.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pupu un zirņu pārstrādātāji un tirgotāji (9.</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06.07.2021. noteikumiem Nr. 468)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20.10.2020. noteikumiem Nr. 639)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Graudu un eļļas augu pārstrādātāji, eksportētāji un importētāji, kā arī eļļas augu pārstrādes produktu eksportētāji un importētāji katru mēnesi līdz divdesmitajam datumam elektroniski sniedz dienestam informāciju par kukurūzas, saulespuķu sēklu, sojas pupiņu, rapšu raušu (miltu), saulespuķu sēklu miltu, sojas miltu, neapstrādātas saulespuķu eļļas, neapstrādātas rapšu eļļas un neapstrādātas sojas pupiņu eļļas krājumu apjomu tonnās attiecīgā mēneša pirmajā datumā.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Dienestam katru gadu līdz 1. februārim šo noteikumu 10., 11., 12. un 13. pielikumā norādīto informāciju par iepriekšējo kalendāra gadu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augkopības produkcijas – graudu, rapša, ripša, saulespuķu sēklu, sojas pupiņu – pārstrādātāji (10.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pārstrādātāji (11.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produktu ražotāji (12.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ražotāji (13.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Kautuves, kas neklasificē dzīvnieku liemeņus saskaņā ar normatīvajiem aktiem par dzīvnieku liemeņu klasifikāciju, 48 stundu laikā pēc dzīvnieka nokaušanas papildus normatīvajos aktos par lauksaimniecības un akvakultūras dzīvnieku, to ganāmpulku un novietņu reģistrēšanas kārtību, kā arī lauksaimniecības dzīvnieku apzīmēšanas kārtību noteiktajai informācijai elektroniski sniedz centram šādus datus par katru nokauto liellopu, cūku, jēru un 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dzīvsvaru, ja tāds ir noteikts, un kautsvaru;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piegādātājam samaksāto summu </w:t>
      </w:r>
      <w:r w:rsidR="00000000" w:rsidRPr="00000000" w:rsidDel="00000000">
        <w:rPr>
          <w:i w:val="1"/>
          <w:rtl w:val="0"/>
        </w:rPr>
        <w:t xml:space="preserve">euro</w:t>
      </w:r>
      <w:r w:rsidR="00000000" w:rsidRPr="00000000" w:rsidDel="00000000">
        <w:rPr>
          <w:rtl w:val="0"/>
        </w:rPr>
        <w:t xml:space="preserve"> bez pievienotās vērtības nodokļa, izņemot gadījumu, ja sniegts kaušanas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Pircēji katru mēnesi līdz desmitajam datumam elektroniski sniedz centram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piegāde iepriekšējā mēnesī, norādot par katru ražotāju šādus datus: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 vai reģistrācijas numurs komercreģistrā;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iepirktā piena apjoms kilogramos;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pārskats par piena bilanci par iepriekšējo mēnesi, norādot arī plānoto vidējo iepirkuma cenu un iepirktā piena daudzumu kārtējā mēnesī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Vidējo iepirkuma cenu norāda bez transporta, obligāto svaigpiena paraugu testēšanas, administratīvajām un citām saistītām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minētie svaigpiena ražotāji sniedz centram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iepriekšējā gadā (no 1. janvāra līdz 31. decembrim) pārdoto svaigpienu un citiem piena produktiem – katru gadu līdz 31. janvārim saskaņā ar šo noteikumu </w:t>
      </w:r>
      <w:r w:rsidR="00000000" w:rsidRPr="00000000" w:rsidDel="00000000">
        <w:rPr>
          <w:rtl w:val="0"/>
        </w:rPr>
        <w:t xml:space="preserve">15.</w:t>
      </w:r>
      <w:r w:rsidR="00000000" w:rsidRPr="00000000" w:rsidDel="00000000">
        <w:rPr>
          <w:rtl w:val="0"/>
        </w:rPr>
        <w:t xml:space="preserve"> pielikuma A un B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mēnesī citā Eiropas Savienības dalībvalstī reģistrētam pircējam pārdoto svaigpienu – līdz kārtējā mēneša desmitajam datumam saskaņā ar šo noteikumu </w:t>
      </w:r>
      <w:r w:rsidR="00000000" w:rsidRPr="00000000" w:rsidDel="00000000">
        <w:rPr>
          <w:rtl w:val="0"/>
        </w:rPr>
        <w:t xml:space="preserve">15.</w:t>
      </w:r>
      <w:r w:rsidR="00000000" w:rsidRPr="00000000" w:rsidDel="00000000">
        <w:rPr>
          <w:rtl w:val="0"/>
        </w:rPr>
        <w:t xml:space="preserve"> pielikuma A un C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25.10.2016. noteikumu Nr. 685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apakšpunktā minētie piena produktu ražotāji, kuri pērk svaigpienu no pircēja vai citas personas, kas nav svaigpiena ražotājs, katru mēnesi līdz desmitajam datumam elektroniski iesniedz centram pārskatu par piena bilanci par iepriekšējo mēnesi saskaņā ar šo noteikumu </w:t>
      </w:r>
      <w:r w:rsidR="00000000" w:rsidRPr="00000000" w:rsidDel="00000000">
        <w:rPr>
          <w:rtl w:val="0"/>
        </w:rPr>
        <w:t xml:space="preserve">14.</w:t>
      </w:r>
      <w:r w:rsidR="00000000" w:rsidRPr="00000000" w:rsidDel="00000000">
        <w:rPr>
          <w:rtl w:val="0"/>
        </w:rPr>
        <w:t xml:space="preserve"> pielikumu, neaizpildot tā 1. sadaļu, un institūtam sniedz informāciju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3.14. apakšpunktā minētais dzīvnieku pircējs pirms dzīvnieka liemeņa vai tā daļas izvešanas no kautuves, bet ne vēlāk kā 48 stundas pēc nokaušanas sniedz centram informāciju par pirkuma dokumentā norādīto dzīvnieka piegādātājam samaksāto summu bez pievienotās vērtības nodokļa par liellopiem, cūkām un aitām, kas nosūtītas uz šo noteikumu 11. punktā minētajām kautuvēm.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3.15. apakšpunktā minētais savākšanas centrs un šo noteikumu 3.16. apakšpunktā minētais tirgotājs 72 stundu laikā pēc to dzīvnieku izvešanas, kas noteikti Komisijas 2017. gada 20. aprīļa Deleģētās regulas (ES)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1308/2013, 16. panta 1. punkta "a" un "b" apakšpunktā, izmantojot elektroniskās paziņošanas sistēmu, centram sniedz šādu informāciju par katru dzīvu liellopu: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piegādātājam samaksāto summu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pārdošanas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 kas grozīta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minētais cūku audzētājs pēc to dzīvnieku pārvietošanas, kuri noteikti Komisijas 2017. gada 20. aprīļa Deleģētās regulas (ES)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1308/2013, 16. panta 1. punkta "c" apakšpunktā, katru nedēļu līdz otrdienai, izmantojot elektroniskās paziņošanas sistēmu, sniedz centram šādu informāciju par iepriekšējā nedēļā pārdotajiem dzīvniekiem: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pircēja samaksātā summa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skaits.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Centrs institūtam nodrošina pieeju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minētajai informācijai.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katru mēnesi līdz sešpadsmitajam datumam informē Centrālo statistikas pārvaldi par katra pircēja: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mēnesī iepirkto piena un bioloģiskā piena apjomu un vidējo iepirkuma cenu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mēnesī plānoto piena iepirkuma apjomu kilogramos un vidējo iepirkuma cenu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 MK 20.10.2020. noteikumiem Nr. 639)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11.</w:t>
      </w:r>
      <w:r w:rsidR="00000000" w:rsidRPr="00000000" w:rsidDel="00000000">
        <w:rPr>
          <w:vertAlign w:val="superscript"/>
          <w:rtl w:val="0"/>
        </w:rPr>
        <w:t xml:space="preserve">2 </w:t>
      </w:r>
      <w:r w:rsidR="00000000" w:rsidRPr="00000000" w:rsidDel="00000000">
        <w:rPr>
          <w:rtl w:val="0"/>
        </w:rPr>
        <w:t xml:space="preserve">punktā minēto informāciju katru gadu līdz 15. februārim iesniedz Centrālajā statistikas pārvaldē.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Institūtam līdz kārtējā ceturkšņa pirmā mēneša piecpadsmitajam datumam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pielikumā minēto informāciju par iepriekšējo ceturksni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minerālmēslu vairumtirgotāji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aizsardzības līdzekļu vairumtirgotāji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lopbarības ražotāji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tirgotāji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25.10.2016. noteikumu Nr. 685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Institūts, centrs un dienests uztur informācijas sniedzēju sarakstu un vismaz reizi gadā izvērtē informācijas sniedzēju kopu.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Nr.142)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Informācijas apkopošana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Mēnesi pirms informācijas vākšanas uzsākšanas institūts, centrs un dienests rakstiski informē informācijas sniedzēju par pienākumu saskaņā ar šiem noteikumiem sniegt informāciju par noteiktiem lauksaimniecības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Nr.142)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Informācijas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un paraksta attiecīgo anketu;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parakstītās anketas (oriģinālus) glabā vismaz gadu neatkarīgi no informācijas sniegšanas veida;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anketā minētos datus paziņo iestādei, nosūtot tos pa pastu, elektroniski vai pa tālruni šajos noteikumos paredzētajā termiņā, izņemot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un </w:t>
      </w:r>
      <w:r w:rsidR="00000000" w:rsidRPr="00000000" w:rsidDel="00000000">
        <w:rPr>
          <w:rtl w:val="0"/>
        </w:rPr>
        <w:t xml:space="preserve">11.</w:t>
      </w:r>
      <w:r w:rsidR="00000000" w:rsidRPr="00000000" w:rsidDel="00000000">
        <w:rPr>
          <w:vertAlign w:val="superscript"/>
          <w:rtl w:val="0"/>
        </w:rPr>
        <w:t xml:space="preserve">2 </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Informācijas sniedzēju sniegtā informācija uzskatāma par ierobežotas pieejamības informāciju, un tās publicēšana pieļaujama tikai apkopotā veidā saskaņā ar Informācijas atklātības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Centrālā statistikas pārvalde šo noteikumu </w:t>
      </w:r>
      <w:r w:rsidR="00000000" w:rsidRPr="00000000" w:rsidDel="00000000">
        <w:rPr>
          <w:rtl w:val="0"/>
        </w:rPr>
        <w:t xml:space="preserve">12.</w:t>
      </w:r>
      <w:r w:rsidR="00000000" w:rsidRPr="00000000" w:rsidDel="00000000">
        <w:rPr>
          <w:vertAlign w:val="superscript"/>
          <w:rtl w:val="0"/>
        </w:rPr>
        <w:t xml:space="preserve">1 </w:t>
      </w:r>
      <w:r w:rsidR="00000000" w:rsidRPr="00000000" w:rsidDel="00000000">
        <w:rPr>
          <w:rtl w:val="0"/>
        </w:rPr>
        <w:t xml:space="preserve">punktā minētās informācijas kopsavilkumu katru mēnesi līdz divdesmitajam datumam elektroniski nosūta institūtam.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Institūts šajos noteikumos noteiktajā kārtībā ievākto informāciju apkopo un elektroniski nosūta Eiropas Komisijai un Zemkopības ministrijai. Šo noteikumu </w:t>
      </w:r>
      <w:r w:rsidR="00000000" w:rsidRPr="00000000" w:rsidDel="00000000">
        <w:rPr>
          <w:rtl w:val="0"/>
        </w:rPr>
        <w:t xml:space="preserve">12.</w:t>
      </w:r>
      <w:r w:rsidR="00000000" w:rsidRPr="00000000" w:rsidDel="00000000">
        <w:rPr>
          <w:vertAlign w:val="superscript"/>
          <w:rtl w:val="0"/>
        </w:rPr>
        <w:t xml:space="preserve">1 </w:t>
      </w:r>
      <w:r w:rsidR="00000000" w:rsidRPr="00000000" w:rsidDel="00000000">
        <w:rPr>
          <w:rtl w:val="0"/>
        </w:rPr>
        <w:t xml:space="preserve">punktā minēto informāciju institūts nosūta Eiropas Komisijai katru mēnesi līdz divdesmit piektajam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Nr.142)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šajos noteikumos noteiktajā kārtībā ievākto informāciju apkopo un elektroniski nosūta Zemkopības ministrijai, Centrālajai statistikas pārvaldei un Eiropas Komisijai.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augu aizsardzības dienests nosūta Zemkopības ministrijai un Eiropas Komisijai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 – līdz kārtējā gada 15.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 – divreiz gadā – līdz februāra beigām un jūlija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sēklaudzēšanas lauku platību – līdz kārtējā gada 15. novembrim.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Informācijas atbilstības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Informācijas atbilstību kontrolē: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punktā minēto informācijas sniedzēju uzņēmumos – institūts vai tā pilnvarota persona (turpmāk – kontrolētājs);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punktā minēto informācijas sniedzēju uzņēmumos – Pārtikas un veterinārais dienests, bet par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un </w:t>
      </w:r>
      <w:r w:rsidR="00000000" w:rsidRPr="00000000" w:rsidDel="00000000">
        <w:rPr>
          <w:rtl w:val="0"/>
        </w:rPr>
        <w:t xml:space="preserve">14.</w:t>
      </w:r>
      <w:r w:rsidR="00000000" w:rsidRPr="00000000" w:rsidDel="00000000">
        <w:rPr>
          <w:rtl w:val="0"/>
        </w:rPr>
        <w:t xml:space="preserve"> pielikumā minētajām vidējām iepirkuma cenām – centrs. Piena pircēju un svaigpiena ražotāju uzņēmumos Pārtikas un veterinārais dienests pārbauda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 minēto datu atbilstību attiecībā uz svaigpiena pirkšanu un pārdošanu. Centrs pārbauda šo noteikumu </w:t>
      </w:r>
      <w:r w:rsidR="00000000" w:rsidRPr="00000000" w:rsidDel="00000000">
        <w:rPr>
          <w:rtl w:val="0"/>
        </w:rPr>
        <w:t xml:space="preserve">14.</w:t>
      </w:r>
      <w:r w:rsidR="00000000" w:rsidRPr="00000000" w:rsidDel="00000000">
        <w:rPr>
          <w:rtl w:val="0"/>
        </w:rPr>
        <w:t xml:space="preserve"> pielikumā minētās vidējās iepirkuma cenas aprēķināšanu. Ja pārbaudēs konstatē datu neatbilstību vai nekorektu vidējās iepirkuma cenas aprēķinu, informācijas sniedzējs datus precizē un atkārtoti iesniedz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 MK 25.10.2016. noteikumiem Nr. 685; MK 07.08.2018. noteikumiem Nr. 489; MK 20.10.2020. noteikumiem Nr. 639; MK 06.07.2021. noteikumiem Nr. 468)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Kontrolētājam, Pārtikas un veterinārajam dienestam un centram ir tiesības bez iepriekšēja brīdinājuma apmeklēt informācijas sniedzēju un pieprasīt visu nepieciešamo informāciju un dokumentāciju, kas apliecina tirdzniecības apjoma atbilstību un vidējās iepirkuma cenas aprēķināšanas pareizību.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Informācijas sniedzēja pienākums ir sniegt kontrolētāja, Pārtikas un veterinārā dienesta un centra pieprasīto informāciju par tirdzniecības apjoma reģistrēšanu, apkopošanu un ziņošanu, kā arī par vidējās iepirkuma cenas aprēķināšanu un ziņošanu.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2004.gada 20.aprīļa noteikumus Nr.367 "Kārtība, kādā tiek vākta un apkopota informācija par lauksaimniecības produktu cenām un tirdzniecības apjomiem" (Latvijas Vēstnesis, 2004, 69., 210.nr.; 2006, 172.nr.; 2008, 179.nr.).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21-TA-1490</w:t>
    </w:r>
    <w:r>
      <w:br/>
    </w:r>
    <w:r w:rsidR="00000000" w:rsidRPr="00000000" w:rsidDel="00000000">
      <w:rPr>
        <w:rtl w:val="0"/>
      </w:rPr>
      <w:t xml:space="preserve">Izdrukāts 29.07.2026. 21.08 - 1.0.VK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21-TA-1490</w:t>
    </w:r>
    <w:r>
      <w:br/>
    </w:r>
    <w:r w:rsidR="00000000" w:rsidRPr="00000000" w:rsidDel="00000000">
      <w:rPr>
        <w:rtl w:val="0"/>
      </w:rPr>
      <w:t xml:space="preserve">Izdrukāts 29.07.2026. 21.08 - 1.0.VK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noteikumu_konsolidētā_versija_21-TA-1490.docx</dc:title>
</cp:coreProperties>
</file>

<file path=docProps/custom.xml><?xml version="1.0" encoding="utf-8"?>
<Properties xmlns="http://schemas.openxmlformats.org/officeDocument/2006/custom-properties" xmlns:vt="http://schemas.openxmlformats.org/officeDocument/2006/docPropsVTypes"/>
</file>