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novembrī (prot. Nr. 57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Skrundas ielā 28, Saldū, Saldus novadā, nodošanu Saldus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Iekšlietu ministrijai nodot bez atlīdzības Saldus novada pašvaldības īpašumā valsts nekustamo īpašumu (nekustamā īpašuma kadastra Nr. 8401 509 0031) – būvi (būves kadastra apzīmējums 8401 009 0097 001) – Skrundas ielā 28, Saldū, Saldus novadā (turpmāk – nekustamais īpašums), kas ierakstīts zemesgrāmatā uz valsts vārda Iekšlietu ministrijas personā,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Saldus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Saldus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Saldus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23-TA-1085</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23-TA-1085</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rīkojuma_projekts_23-TA-1085.docx</dc:title>
</cp:coreProperties>
</file>

<file path=docProps/custom.xml><?xml version="1.0" encoding="utf-8"?>
<Properties xmlns="http://schemas.openxmlformats.org/officeDocument/2006/custom-properties" xmlns:vt="http://schemas.openxmlformats.org/officeDocument/2006/docPropsVTypes"/>
</file>