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rūpnieciskās zvejas limitiem un to izmantošanas kārtību iekšējos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Zvejniecības likuma</w:t>
      </w:r>
      <w:r>
        <w:br/>
      </w:r>
      <w:r w:rsidR="00000000" w:rsidRPr="00000000" w:rsidDel="00000000">
        <w:rPr>
          <w:rStyle w:val="paragraph"/>
          <w:i w:val="1"/>
          <w:rtl w:val="0"/>
        </w:rPr>
        <w:t xml:space="preserve">11.panta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kopējo nozvejas apjoma limitu, nozvejas apjoma limitu atsevišķām zivju sugām un zvejas rīku skaita limitu (turpmāk – zvejas limits) sadalījumā pa ūdenstilpēm Latvijas Republikas iekšējos ūdeņos un to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šiem noteikumiem un valsts zinātniskā institūta "Pārtikas drošības, dzīvnieku veselības un vides zinātniskais institūts "BIOR"" (turpmāk – institūts) zinātniskajam pamatojumam zvejas limitus nosaka kā pieļaujamo zvejas rīku skaitu (tīkliem – tīklu garuma metrus), kopējo nozvejas apjomu un nozvejas apjomu atsevišķām zivju sugām, kuru katru gadu atļauts izmantot attiecīgajos iekšējos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Iekšējos ūdeņos noteikti šādi zvejas limiti: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zivju tīklu limits (metros) ezeros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murdu limits Buļļupē, Daugavā un tās ūdenskrātuvēs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zivju murdu limits ezeros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zušu zvejas rīku limits ūdenstilpēs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vēžu murdu limits ezeros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nēģu zvejas rīku limits upēs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trīsuļodu kāpuru ieguves limits ezeros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repšu zvejas limits ezeros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kopējais nozvejas apjoma limits un nozvejas apjoma limits komerciālajā zvejā atsevišķām zivju sugām ezeros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kopējais nozvejas apjoma limits un nozvejas apjoma limits komerciālajā zvejā atsevišķām zivju sugām upēs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zvejas tīklu limits – 75 metri (kopējais garums) – ezeros, kuri nav minēti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un kuros rūpnieciskā zveja saskaņā ar zveju regulējošiem normatīvajiem aktiem nav aizliegta. Zvejas tīklu limitu pilnībā vai daļēji var aizstāt ar zivju murdu limitu, ievērojot nosacījumu, ka viens murds atbilst 25 metriem no tīklu garuma limita.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kuras administratīvajā teritorijā atrodas vai ar kuras administratīvo teritoriju robežojas ūdenstilpes, ievērojot normatīvos aktus par ūdenstilpju un rūpnieciskās zvejas tiesību nomu un zvejas tiesību izmantošanas kārtību un normatīvos aktus par zvejas tiesību izmantošanu privātajos ūdeņos, kā arī šajos noteikumos noteiktos zvejas limitus,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ūdeņos, kuros zvejas tiesības pieder valstij, – iedala konkrētu limita apjomu fiziskajām un juridiskajām personām, ar kurām pašvaldībai noslēgti rūpnieciskās zvejas tiesību nomas līgumi (turpmāk – zvejnieki);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ūdeņos, kuros zvejas tiesības pieder to īpašniekam, – izvērtē attiecīgo privāto ūdeņu īpašnieka paziņojumu par zvejas limitu izmantošanu vai kopīpašumā esošo privāto ūdeņu īpašnieku savstarpējās vienošanās par zvejas limitu sadali atbilstību normatīvajiem aktiem, kas regulē ūdenstilpju un rūpnieciskās zvejas tiesību nomu un zvejas tiesību izmantošanas kārtību, un normatīvajiem aktiem par zvejas tiesību izmantošanu privātajos ūdeņos un paziņo Valsts vides dienestam par zvejas limitu sadales atbilstību konkrētajai ūdenstilpei noteiktajam zvejas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zvejniekiem iedalītais zvejas limita apmērs nepārsniedz konkrētai ūdenstilpei noteikto kopējo zvejas limitu, kā arī uzrauga, lai limitu summārais apmērs, kas norādīts privāto ūdeņu īpašnieku paziņojumos par zvejas limitu izmantošanu vai kuru nosaka īpašnieku savstarpējās vienošanās par zvejas limitu sadali, nepārsniedz konkrētai ūdenstilpei noteikto kopējo limitu.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ūdenstilpe atrodas vairāku pašvaldību administratīvajā teritorijā vai robežojas ar to, pašvaldības savstarpēji vienojas par šajos noteikumos noteikto zvejas limitu sadali, ievērojot kopējo zvejas rīku pieprasījumu skaitu, piekrastes zonu apdzīvotību, pašvaldības teritorijā ietilpstošo ūdenstilpes platību, sauszemes teritorijas garumu, kas robežojas ar krasta līniju, vai citus attiecīgajām pašvaldībām pieņemamus faktorus. Par panākto vienošanos par limitu sadalījumu pašvaldības divu nedēļu laikā paziņo Valsts vides dienestam.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pašvaldības saskaņā ar šo noteikumu </w:t>
      </w:r>
      <w:r w:rsidR="00000000" w:rsidRPr="00000000" w:rsidDel="00000000">
        <w:rPr>
          <w:rtl w:val="0"/>
        </w:rPr>
        <w:t xml:space="preserve">5.</w:t>
      </w:r>
      <w:r w:rsidR="00000000" w:rsidRPr="00000000" w:rsidDel="00000000">
        <w:rPr>
          <w:rtl w:val="0"/>
        </w:rPr>
        <w:t xml:space="preserve"> punktu nevar panākt savstarpēju vienošanos par ūdenstilpei noteiktā kopējā zvejas limita sadali, jautājumu pēc iesaistīto pašvaldību ierosinājuma izskata attiecīgo pašvaldību, Zemkopības ministrijas un Valsts vides dienesta pārstāvju kopīgā sanāksmē.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sadalot šajos noteikumos noteiktos zvejas limitus zvejniekiem, ievēro šādus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zvejai šo noteikumu </w:t>
      </w:r>
      <w:r w:rsidR="00000000" w:rsidRPr="00000000" w:rsidDel="00000000">
        <w:rPr>
          <w:rtl w:val="0"/>
        </w:rPr>
        <w:t xml:space="preserve">1.</w:t>
      </w:r>
      <w:r w:rsidR="00000000" w:rsidRPr="00000000" w:rsidDel="00000000">
        <w:rPr>
          <w:rtl w:val="0"/>
        </w:rPr>
        <w:t xml:space="preserve"> pielikumā minētajos ezeros katram zvejniekam iedala konkrētu tīklu garuma limitu metros. Šādi iedalītos limitus summē, iepriekš noapaļojot katra tīkla garumu līdz skaitlim, kas beidzas ar "0" vai "5". Tīklu garuma limita vietā zvejniekiem zvejai ezeros var iedalīt zivju murdu limitu ar nosacījumu, ka viens murds atbilst 30 metru tīklu garuma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pielikumā noteikto nozvejas apjoma limitu atsevišķām zivju sugām sadala zvejniekiem komerciālajā zvejā proporcionāli tiem attiecīgajos iekšējos ūdeņos iedalītajam zvejas rīku limitam (tīklu garuma metriem vai murdu skaitam), kas noteikts saskaņā ar šo noteikumu 1., 2. vai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zvejai ūdenstilpēs ar zivju murdiem, zušu murdiem, zušķērājiem vai vēžu murdiem saskaņā ar zvejas limitiem, kas noteikti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 zvejniekiem iedala zvejas rīku limita daļu, ko nosaka kā konkrētu attiecīgā veida zvejas rīku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nēģu zvejai upēs saskaņā ar zvejas limitiem, kas noteikti šo noteikumu </w:t>
      </w:r>
      <w:r w:rsidR="00000000" w:rsidRPr="00000000" w:rsidDel="00000000">
        <w:rPr>
          <w:rtl w:val="0"/>
        </w:rPr>
        <w:t xml:space="preserve">6.</w:t>
      </w:r>
      <w:r w:rsidR="00000000" w:rsidRPr="00000000" w:rsidDel="00000000">
        <w:rPr>
          <w:rtl w:val="0"/>
        </w:rPr>
        <w:t xml:space="preserve"> pielikumā, zvejniekam iedala zvejas rīku limitu vai tā daļu, ko nosaka kā konkrētu nēģu zvejas rīku veidu un skaitu, norādot to izvietojumu atbilstoši šo noteikumu </w:t>
      </w:r>
      <w:r w:rsidR="00000000" w:rsidRPr="00000000" w:rsidDel="00000000">
        <w:rPr>
          <w:rtl w:val="0"/>
        </w:rPr>
        <w:t xml:space="preserve">6.</w:t>
      </w:r>
      <w:r w:rsidR="00000000" w:rsidRPr="00000000" w:rsidDel="00000000">
        <w:rPr>
          <w:rtl w:val="0"/>
        </w:rPr>
        <w:t xml:space="preserve"> pielikumā minētajiem upes posmiem un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repšu zvejai ezeros, ievērojot šo noteikumu </w:t>
      </w:r>
      <w:r w:rsidR="00000000" w:rsidRPr="00000000" w:rsidDel="00000000">
        <w:rPr>
          <w:rtl w:val="0"/>
        </w:rPr>
        <w:t xml:space="preserve">8.</w:t>
      </w:r>
      <w:r w:rsidR="00000000" w:rsidRPr="00000000" w:rsidDel="00000000">
        <w:rPr>
          <w:rtl w:val="0"/>
        </w:rPr>
        <w:t xml:space="preserve"> pielikumā noteiktos zvejas limitus, zvejniekam iedala konkrētu tīklu garuma limitu metros. Šādi iedalītos limitus summē, iepriekš noapaļojot katra tīkla garumu līdz skaitlim, kas beidzas ar 0 vai 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limitu zvejai ar zivju vadu šo noteikumu </w:t>
      </w:r>
      <w:r w:rsidR="00000000" w:rsidRPr="00000000" w:rsidDel="00000000">
        <w:rPr>
          <w:rtl w:val="0"/>
        </w:rPr>
        <w:t xml:space="preserve">9.</w:t>
      </w:r>
      <w:r w:rsidR="00000000" w:rsidRPr="00000000" w:rsidDel="00000000">
        <w:rPr>
          <w:rtl w:val="0"/>
        </w:rPr>
        <w:t xml:space="preserve"> pielikumā minētajos ezeros nosaka, aizstājot visu attiecīgajam ezeram šo noteikumu 1. vai </w:t>
      </w:r>
      <w:r w:rsidR="00000000" w:rsidRPr="00000000" w:rsidDel="00000000">
        <w:rPr>
          <w:rtl w:val="0"/>
        </w:rPr>
        <w:t xml:space="preserve">3.</w:t>
      </w:r>
      <w:r w:rsidR="00000000" w:rsidRPr="00000000" w:rsidDel="00000000">
        <w:rPr>
          <w:rtl w:val="0"/>
        </w:rPr>
        <w:t xml:space="preserve"> pielikumā noteikto kopējo zvejas rīku skaita limitu ar viena zivju vada limitu, un zvejā ievēro attiecīgajam ezeram noteikto kopējo nozvejas apjoma limitu un nozvejas apjoma limitu atsevišķām zivju sugām. Citos šo noteikumu 1. vai </w:t>
      </w:r>
      <w:r w:rsidR="00000000" w:rsidRPr="00000000" w:rsidDel="00000000">
        <w:rPr>
          <w:rtl w:val="0"/>
        </w:rPr>
        <w:t xml:space="preserve">3.</w:t>
      </w:r>
      <w:r w:rsidR="00000000" w:rsidRPr="00000000" w:rsidDel="00000000">
        <w:rPr>
          <w:rtl w:val="0"/>
        </w:rPr>
        <w:t xml:space="preserve"> pielikumā minētajos ezeros zivju vada limitu var noteikt, izdarot šajos noteikumos atbilstošus grozījumus pēc pašvaldības ierosinājuma saskaņā ar šo noteikumu </w:t>
      </w:r>
      <w:r w:rsidR="00000000" w:rsidRPr="00000000" w:rsidDel="00000000">
        <w:rPr>
          <w:rtl w:val="0"/>
        </w:rPr>
        <w:t xml:space="preserve">8.</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trīsuļodu kāpuru ieguvei ezeros saskaņā ar zvejas limitiem, kas noteikti šo noteikumu </w:t>
      </w:r>
      <w:r w:rsidR="00000000" w:rsidRPr="00000000" w:rsidDel="00000000">
        <w:rPr>
          <w:rtl w:val="0"/>
        </w:rPr>
        <w:t xml:space="preserve">7.</w:t>
      </w:r>
      <w:r w:rsidR="00000000" w:rsidRPr="00000000" w:rsidDel="00000000">
        <w:rPr>
          <w:rtl w:val="0"/>
        </w:rPr>
        <w:t xml:space="preserve"> pielikumā, zvejniekam iedala nozvejas limita daļu, ko nosaka kā konkrētu trīsuļodu kāpuru ieguves apjomu tonnās vai kilogramos. Ikgadējā zvejas tiesību nomas līguma protokolā ieraksta trīsuļodu kāpuru rāmju skaitu, kuru paredzēts izmantot iedalītā nozvejas limita ieguvei;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zvejai šo noteikumu </w:t>
      </w:r>
      <w:r w:rsidR="00000000" w:rsidRPr="00000000" w:rsidDel="00000000">
        <w:rPr>
          <w:rtl w:val="0"/>
        </w:rPr>
        <w:t xml:space="preserve">1.</w:t>
      </w:r>
      <w:r w:rsidR="00000000" w:rsidRPr="00000000" w:rsidDel="00000000">
        <w:rPr>
          <w:rtl w:val="0"/>
        </w:rPr>
        <w:t xml:space="preserve"> pielikumā minētajos privātajos ezeros, kā arī privātajos ezeros, uz kuriem attiecas šo noteikumu </w:t>
      </w:r>
      <w:r w:rsidR="00000000" w:rsidRPr="00000000" w:rsidDel="00000000">
        <w:rPr>
          <w:rtl w:val="0"/>
        </w:rPr>
        <w:t xml:space="preserve">3.11.</w:t>
      </w:r>
      <w:r w:rsidR="00000000" w:rsidRPr="00000000" w:rsidDel="00000000">
        <w:rPr>
          <w:rtl w:val="0"/>
        </w:rPr>
        <w:t xml:space="preserve"> apakšpunktā noteiktais zvejas tīklu limits, zvejniekam iedala (vai privāto ūdeņu īpašnieki sadala) tīklu garuma limitu vienībās, kas nav mazākas par 15 metriem, bet zvejai publiskajos ezeros zvejniekam iedala tīkla garuma limitu vienībās, kas nav mazākas par 30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katram zvejniekam pašpatēriņa zvejai konkrētā ūdenstilpē var iedalīt un privāto ūdeņu īpašnieku zvejas limitu sadalē var noteikt šādus limitus: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zivju murdu limitu, kas vienam zvejniekam pēc skaita nepārsniedz vienu zivju murdu ar ne vairāk kā 30 metru lielu sētas garumu vai spārnu atvērumu, privātajos ūdeņos un Civillikuma I pielikumā minētajos publiskajos ūdeņos. Zivju murdu limitu nosaka, ievērojot šo noteikumu </w:t>
      </w:r>
      <w:r w:rsidR="00000000" w:rsidRPr="00000000" w:rsidDel="00000000">
        <w:rPr>
          <w:rtl w:val="0"/>
        </w:rPr>
        <w:t xml:space="preserve">7.1.</w:t>
      </w:r>
      <w:r w:rsidR="00000000" w:rsidRPr="00000000" w:rsidDel="00000000">
        <w:rPr>
          <w:rtl w:val="0"/>
        </w:rPr>
        <w:t xml:space="preserve"> apakšpunktā noteikto pārrēķina proporciju no tīklu garuma limita;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tīklu garuma limitu, kas vienam zvejniekam pēc skaita nepārsniedz divus 15 metru garus tīklus, privātajos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izmantojot Zvejniecības likumā noteikto komerciālajai zvejai paredzēto priekšroku, komercdarbībai zvejniecībā licencēto zvejnieku iesniegtie zvejas limitu pieprasījumi sasniedz attiecīgās pašvaldības iekšējos ūdeņos noteikto kopējo zvejas limitu, kas vairs neļauj iedalīt zvejas limitus pašpatēriņa zvejai vai licencētās rūpnieciskās zvejas organizēšanai, pašvaldībai ir tiesības šīm vajadzībām nodalīt atsevišķu zvejas rīku limita daļu, kas nepārsniedz piecus procentus no attiecīgā zvejas rīku veida kopējā limita, ievērojot Zvejniecības likuma 7. panta sestajā 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reizi gadā līdz 1. jūlijam iesniedz institūtā priekšlikumus par nepieciešamo zvejas limitu maiņu iekšējos ūdeņos, kā arī par nozvejas apjoma limita piešķiršanu publiskajos ezeros, ja tiek plānots uzsākt komerciālo zveju ezeros, kas nav minēti šo noteikumu 9. pielikumā. Minētos priekšlikumus par zvejas limitu maiņu iekšējos ūdeņos, kas atrodas īpaši aizsargājamā dabas teritorijā, pašvaldība pirms iesniegšanas institūtā saskaņo ar Dabas aizsardzības pārvaldi. Institūts: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izvērtē iesniegtos priekšlikumus, apkopo kopējā nozvejas apjoma limita apguves datus un atsevišķu zivju sugu nozvejas apjomu ezeros un upēs iepriekšējā gadā un par pašvaldību priekšlikumiem vai citām nepieciešamajām zvejas limitu izmaiņām ūdenstilpēs sagatavo zinātnisko pamatojumu ar secinājumiem un ieteikumiem zvejas limita izmaiņām attiecīgajos ūdeņos. Zinātnisko pamatojumu iesniedz Zemkopības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zinātniskajā pamatojumā ietver informāciju par zivju resursu pētniecību un izmantošanu konkrētajā ūdenstilpē, par kopējo un atsevišķu zivju sugu krājumu stāvokli vai nozvejas datu analīzi, kurā izmanto institūta rīcībā esošos datus par maksimāli pieejamo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31 redakcijā, kas grozīta ar MK 05.12.2017. noteikumiem Nr. 710)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Zemkopības ministrija apkopo institūta attiecīgajos zinātniskajos pamatojumos izvērtētos un atbalstītos pašvaldību priekšlikumus un citus institūta priekšlikumus par nepieciešamajām zvejas limitu izmaiņām un iesniedz Ministru kabinetā atbilstošu tiesību akta projektu. Zemkopības ministrija noteikumu projekta anotācijā sniedz atsauci uz institūta zinātnisko pamatojumu, kā arī, ja šāds pamatojums ir pētnieciskā darba sastāvdaļa, norāda, kur iespējams pilnībā iepazīties ar informāciju par attiecīgo pētījumu.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Ievērojot Zvejniecības likuma 16. panta pirmo daļu, Zemkopības ministrijai ir tiesības zvejai īpašos un zinātniskās izpētes nolūkos attiecīgajos ūdeņos un uz konkrētu laiku paredzēt atsevišķu zivju sugu vai kopējā nozvejas apjoma limitu, kas tiek noteikts papildus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pielikumā norādītajam limita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7.9.1.</w:t>
      </w:r>
      <w:r w:rsidR="00000000" w:rsidRPr="00000000" w:rsidDel="00000000">
        <w:rPr>
          <w:rtl w:val="0"/>
        </w:rPr>
        <w:t xml:space="preserve"> apakšpunktu pašvaldības iedalīto zivju murdu limitu pašpatēriņa zvejai Civillikuma I pielikumā minētajos publiskajos ūdeņos (ievērojot ledus apstākļus ūdenstilpēs 2015. gadā, bet ne vēlāk kā līdz 2015. gada 15. aprīlim) atļauts aizstāt ar tīklu limitu šo noteikumu </w:t>
      </w:r>
      <w:r w:rsidR="00000000" w:rsidRPr="00000000" w:rsidDel="00000000">
        <w:rPr>
          <w:rtl w:val="0"/>
        </w:rPr>
        <w:t xml:space="preserve">7.1.</w:t>
      </w:r>
      <w:r w:rsidR="00000000" w:rsidRPr="00000000" w:rsidDel="00000000">
        <w:rPr>
          <w:rtl w:val="0"/>
        </w:rPr>
        <w:t xml:space="preserve"> apakšpunktā noteiktajā proporcijā, ko norāda rūpnieciskās zvejas tiesību nomas līguma protokolā un izsniegtajā zvejas licencē 2015.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21-TA-704</w:t>
    </w:r>
    <w:r>
      <w:br/>
    </w:r>
    <w:r w:rsidR="00000000" w:rsidRPr="00000000" w:rsidDel="00000000">
      <w:rPr>
        <w:rtl w:val="0"/>
      </w:rPr>
      <w:t xml:space="preserve">Izdrukāts 29.07.2026. 23.03 - 2.0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21-TA-704</w:t>
    </w:r>
    <w:r>
      <w:br/>
    </w:r>
    <w:r w:rsidR="00000000" w:rsidRPr="00000000" w:rsidDel="00000000">
      <w:rPr>
        <w:rtl w:val="0"/>
      </w:rPr>
      <w:t xml:space="preserve">Izdrukāts 29.07.2026. 23.03 - 2.0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noteikumu_konsolidētā_versija_21-TA-704.docx</dc:title>
</cp:coreProperties>
</file>

<file path=docProps/custom.xml><?xml version="1.0" encoding="utf-8"?>
<Properties xmlns="http://schemas.openxmlformats.org/officeDocument/2006/custom-properties" xmlns:vt="http://schemas.openxmlformats.org/officeDocument/2006/docPropsVTypes"/>
</file>