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63EF5" w14:textId="17682181" w:rsidR="00632730" w:rsidRPr="005B3E21" w:rsidRDefault="00632730" w:rsidP="00632730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color w:val="333333"/>
          <w:lang w:eastAsia="en-GB"/>
        </w:rPr>
      </w:pPr>
      <w:r w:rsidRPr="005B3E21">
        <w:rPr>
          <w:color w:val="333333"/>
          <w:lang w:eastAsia="en-GB"/>
        </w:rPr>
        <w:t xml:space="preserve">1. pielikums </w:t>
      </w:r>
    </w:p>
    <w:p w14:paraId="22FA15B9" w14:textId="77777777" w:rsidR="00632730" w:rsidRPr="005B3E21" w:rsidRDefault="00632730" w:rsidP="00632730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color w:val="333333"/>
          <w:lang w:eastAsia="en-GB"/>
        </w:rPr>
      </w:pPr>
      <w:r w:rsidRPr="005B3E21">
        <w:rPr>
          <w:color w:val="333333"/>
          <w:lang w:eastAsia="en-GB"/>
        </w:rPr>
        <w:t xml:space="preserve">Ministru kabineta </w:t>
      </w:r>
    </w:p>
    <w:p w14:paraId="6F201014" w14:textId="77777777" w:rsidR="00632730" w:rsidRPr="005B3E21" w:rsidRDefault="00632730" w:rsidP="00632730">
      <w:pPr>
        <w:spacing w:line="240" w:lineRule="auto"/>
        <w:jc w:val="right"/>
        <w:rPr>
          <w:color w:val="333333"/>
          <w:lang w:eastAsia="en-GB"/>
        </w:rPr>
      </w:pPr>
      <w:r w:rsidRPr="005B3E21">
        <w:rPr>
          <w:color w:val="333333"/>
          <w:lang w:eastAsia="en-GB"/>
        </w:rPr>
        <w:fldChar w:fldCharType="begin"/>
      </w:r>
      <w:r w:rsidRPr="005B3E21">
        <w:rPr>
          <w:color w:val="333333"/>
          <w:lang w:eastAsia="en-GB"/>
        </w:rPr>
        <w:instrText xml:space="preserve"> MERGEFIELD =TAP_DOK_DATUMS_GEN \* MERGEFORMAT </w:instrText>
      </w:r>
      <w:r w:rsidRPr="005B3E21">
        <w:rPr>
          <w:color w:val="333333"/>
          <w:lang w:eastAsia="en-GB"/>
        </w:rPr>
        <w:fldChar w:fldCharType="separate"/>
      </w:r>
      <w:r w:rsidRPr="005B3E21">
        <w:rPr>
          <w:color w:val="333333"/>
          <w:lang w:eastAsia="en-GB"/>
        </w:rPr>
        <w:t>«=TAP_DOK_DATUMS_GEN»</w:t>
      </w:r>
      <w:r w:rsidRPr="005B3E21">
        <w:rPr>
          <w:color w:val="333333"/>
          <w:lang w:eastAsia="en-GB"/>
        </w:rPr>
        <w:fldChar w:fldCharType="end"/>
      </w:r>
    </w:p>
    <w:p w14:paraId="3C15C01C" w14:textId="77777777" w:rsidR="00632730" w:rsidRPr="005B3E21" w:rsidRDefault="00632730" w:rsidP="00632730">
      <w:pPr>
        <w:spacing w:line="240" w:lineRule="auto"/>
        <w:jc w:val="right"/>
        <w:rPr>
          <w:color w:val="333333"/>
          <w:lang w:eastAsia="en-GB"/>
        </w:rPr>
      </w:pPr>
      <w:r w:rsidRPr="005B3E21">
        <w:rPr>
          <w:lang w:eastAsia="en-GB"/>
        </w:rPr>
        <w:t xml:space="preserve">noteikumiem </w:t>
      </w:r>
      <w:r w:rsidRPr="005B3E21">
        <w:rPr>
          <w:color w:val="333333"/>
          <w:lang w:eastAsia="en-GB"/>
        </w:rPr>
        <w:t xml:space="preserve">Nr. </w:t>
      </w:r>
      <w:r w:rsidRPr="005B3E21">
        <w:rPr>
          <w:color w:val="333333"/>
          <w:lang w:eastAsia="en-GB"/>
        </w:rPr>
        <w:fldChar w:fldCharType="begin"/>
      </w:r>
      <w:r w:rsidRPr="005B3E21">
        <w:rPr>
          <w:color w:val="333333"/>
          <w:lang w:eastAsia="en-GB"/>
        </w:rPr>
        <w:instrText xml:space="preserve"> MERGEFIELD =TAP_DOK_NUMURS \* MERGEFORMAT </w:instrText>
      </w:r>
      <w:r w:rsidRPr="005B3E21">
        <w:rPr>
          <w:color w:val="333333"/>
          <w:lang w:eastAsia="en-GB"/>
        </w:rPr>
        <w:fldChar w:fldCharType="separate"/>
      </w:r>
      <w:r w:rsidRPr="005B3E21">
        <w:rPr>
          <w:color w:val="333333"/>
          <w:lang w:eastAsia="en-GB"/>
        </w:rPr>
        <w:t>«=TAP_DOK_NUMURS»</w:t>
      </w:r>
      <w:r w:rsidRPr="005B3E21">
        <w:rPr>
          <w:color w:val="333333"/>
          <w:lang w:eastAsia="en-GB"/>
        </w:rPr>
        <w:fldChar w:fldCharType="end"/>
      </w:r>
    </w:p>
    <w:p w14:paraId="2F8D2376" w14:textId="77777777" w:rsidR="00632730" w:rsidRPr="005B3E21" w:rsidRDefault="00632730" w:rsidP="00E900C6">
      <w:pPr>
        <w:pStyle w:val="naislab"/>
        <w:spacing w:before="0" w:after="0"/>
        <w:ind w:left="357"/>
        <w:rPr>
          <w:sz w:val="28"/>
          <w:szCs w:val="28"/>
        </w:rPr>
      </w:pPr>
    </w:p>
    <w:p w14:paraId="5ACA47B7" w14:textId="33FE0FDF" w:rsidR="00E900C6" w:rsidRPr="005B3E21" w:rsidRDefault="000C75FB" w:rsidP="00E900C6">
      <w:pPr>
        <w:pStyle w:val="naislab"/>
        <w:spacing w:before="0" w:after="0"/>
        <w:ind w:left="357"/>
        <w:rPr>
          <w:sz w:val="28"/>
          <w:szCs w:val="28"/>
        </w:rPr>
      </w:pPr>
      <w:r w:rsidRPr="005B3E21">
        <w:rPr>
          <w:iCs/>
          <w:sz w:val="28"/>
          <w:szCs w:val="28"/>
        </w:rPr>
        <w:t>"</w:t>
      </w:r>
      <w:r w:rsidR="00E900C6" w:rsidRPr="005B3E21">
        <w:rPr>
          <w:sz w:val="28"/>
          <w:szCs w:val="28"/>
        </w:rPr>
        <w:t>1. pielikums</w:t>
      </w:r>
    </w:p>
    <w:p w14:paraId="1D2E14C5" w14:textId="77777777" w:rsidR="00E900C6" w:rsidRPr="005B3E21" w:rsidRDefault="00E900C6" w:rsidP="00E900C6">
      <w:pPr>
        <w:pStyle w:val="naislab"/>
        <w:spacing w:before="0" w:after="0"/>
        <w:ind w:left="357"/>
        <w:rPr>
          <w:sz w:val="28"/>
          <w:szCs w:val="28"/>
        </w:rPr>
      </w:pPr>
      <w:r w:rsidRPr="005B3E21">
        <w:rPr>
          <w:sz w:val="28"/>
          <w:szCs w:val="28"/>
        </w:rPr>
        <w:t>Ministru kabineta</w:t>
      </w:r>
    </w:p>
    <w:p w14:paraId="0BDF8284" w14:textId="77777777" w:rsidR="00E900C6" w:rsidRPr="005B3E21" w:rsidRDefault="00E900C6" w:rsidP="00E900C6">
      <w:pPr>
        <w:jc w:val="right"/>
        <w:rPr>
          <w:b/>
          <w:bCs/>
          <w:szCs w:val="28"/>
        </w:rPr>
      </w:pPr>
      <w:r w:rsidRPr="005B3E21">
        <w:rPr>
          <w:szCs w:val="28"/>
        </w:rPr>
        <w:t xml:space="preserve">2002. gada 22. janvāra </w:t>
      </w:r>
    </w:p>
    <w:p w14:paraId="189EB73B" w14:textId="77777777" w:rsidR="00E900C6" w:rsidRPr="005B3E21" w:rsidRDefault="00E900C6" w:rsidP="00E900C6">
      <w:pPr>
        <w:jc w:val="right"/>
      </w:pPr>
      <w:r w:rsidRPr="005B3E21">
        <w:rPr>
          <w:szCs w:val="28"/>
        </w:rPr>
        <w:t>noteikumiem Nr. 34</w:t>
      </w:r>
    </w:p>
    <w:p w14:paraId="1BE80B88" w14:textId="77777777" w:rsidR="00E900C6" w:rsidRPr="005B3E21" w:rsidRDefault="00E900C6" w:rsidP="00E900C6">
      <w:pPr>
        <w:spacing w:after="120"/>
        <w:ind w:firstLine="300"/>
        <w:jc w:val="right"/>
        <w:rPr>
          <w:bCs/>
          <w:szCs w:val="28"/>
        </w:rPr>
      </w:pPr>
    </w:p>
    <w:p w14:paraId="300F239E" w14:textId="77777777" w:rsidR="00E900C6" w:rsidRPr="005B3E21" w:rsidRDefault="00E900C6" w:rsidP="00E900C6">
      <w:pPr>
        <w:ind w:left="360"/>
        <w:jc w:val="center"/>
        <w:rPr>
          <w:b/>
          <w:szCs w:val="28"/>
        </w:rPr>
      </w:pPr>
      <w:r w:rsidRPr="005B3E21">
        <w:rPr>
          <w:b/>
          <w:szCs w:val="28"/>
        </w:rPr>
        <w:t>Prioritārās vielas</w:t>
      </w:r>
    </w:p>
    <w:p w14:paraId="4FD63B9D" w14:textId="77777777" w:rsidR="00E900C6" w:rsidRPr="005B3E21" w:rsidRDefault="00E900C6" w:rsidP="00E900C6">
      <w:pPr>
        <w:ind w:left="360"/>
        <w:jc w:val="center"/>
        <w:rPr>
          <w:b/>
          <w:szCs w:val="28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27"/>
        <w:gridCol w:w="1984"/>
        <w:gridCol w:w="2835"/>
        <w:gridCol w:w="1701"/>
      </w:tblGrid>
      <w:tr w:rsidR="00E900C6" w:rsidRPr="005B3E21" w14:paraId="282B66CC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981E918" w14:textId="77777777" w:rsidR="00A75A74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b/>
                <w:kern w:val="24"/>
                <w:sz w:val="24"/>
                <w:szCs w:val="24"/>
              </w:rPr>
            </w:pPr>
            <w:r w:rsidRPr="005B3E21">
              <w:rPr>
                <w:rFonts w:eastAsia="SimSun"/>
                <w:b/>
                <w:kern w:val="24"/>
                <w:sz w:val="24"/>
                <w:szCs w:val="24"/>
              </w:rPr>
              <w:t>Nr.</w:t>
            </w:r>
          </w:p>
          <w:p w14:paraId="68B9E05B" w14:textId="6CBB656A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b/>
                <w:kern w:val="24"/>
                <w:sz w:val="24"/>
                <w:szCs w:val="24"/>
              </w:rPr>
            </w:pPr>
            <w:r w:rsidRPr="005B3E21">
              <w:rPr>
                <w:rFonts w:eastAsia="SimSun"/>
                <w:b/>
                <w:kern w:val="24"/>
                <w:sz w:val="24"/>
                <w:szCs w:val="24"/>
              </w:rPr>
              <w:t>p.</w:t>
            </w:r>
            <w:r w:rsidR="005B3E21">
              <w:rPr>
                <w:rFonts w:eastAsia="SimSun"/>
                <w:b/>
                <w:kern w:val="24"/>
                <w:sz w:val="24"/>
                <w:szCs w:val="24"/>
              </w:rPr>
              <w:t xml:space="preserve"> </w:t>
            </w:r>
            <w:r w:rsidRPr="005B3E21">
              <w:rPr>
                <w:rFonts w:eastAsia="SimSun"/>
                <w:b/>
                <w:kern w:val="24"/>
                <w:sz w:val="24"/>
                <w:szCs w:val="24"/>
              </w:rPr>
              <w:t>k.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0F99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b/>
                <w:kern w:val="24"/>
                <w:sz w:val="24"/>
                <w:szCs w:val="24"/>
              </w:rPr>
            </w:pPr>
            <w:r w:rsidRPr="005B3E21">
              <w:rPr>
                <w:rFonts w:eastAsia="SimSun"/>
                <w:b/>
                <w:kern w:val="24"/>
                <w:sz w:val="24"/>
                <w:szCs w:val="24"/>
              </w:rPr>
              <w:t>CAS numurs</w:t>
            </w:r>
            <w:r w:rsidRPr="005B3E21">
              <w:rPr>
                <w:rFonts w:eastAsia="SimSun"/>
                <w:bCs/>
                <w:kern w:val="24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84" w:type="dxa"/>
            <w:vAlign w:val="center"/>
          </w:tcPr>
          <w:p w14:paraId="7AD423B1" w14:textId="1BC1969A" w:rsidR="00E900C6" w:rsidRPr="005B3E21" w:rsidRDefault="00E900C6" w:rsidP="0017656D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5B3E21">
              <w:rPr>
                <w:b/>
                <w:bCs/>
                <w:sz w:val="24"/>
                <w:szCs w:val="24"/>
              </w:rPr>
              <w:t>ES numurs</w:t>
            </w:r>
            <w:r w:rsidR="005B3E21" w:rsidRPr="005B3E21">
              <w:rPr>
                <w:sz w:val="24"/>
                <w:szCs w:val="24"/>
                <w:vertAlign w:val="superscript"/>
              </w:rPr>
              <w:t>(</w:t>
            </w:r>
            <w:r w:rsidRPr="005B3E21">
              <w:rPr>
                <w:sz w:val="24"/>
                <w:szCs w:val="24"/>
                <w:vertAlign w:val="superscript"/>
              </w:rPr>
              <w:t>2</w:t>
            </w:r>
            <w:r w:rsidR="005B3E2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6A3796" w14:textId="5C2A4998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b/>
                <w:bCs/>
                <w:kern w:val="24"/>
                <w:sz w:val="24"/>
                <w:szCs w:val="24"/>
              </w:rPr>
            </w:pPr>
            <w:r w:rsidRPr="005B3E21">
              <w:rPr>
                <w:rFonts w:eastAsia="SimSun"/>
                <w:b/>
                <w:bCs/>
                <w:kern w:val="24"/>
                <w:sz w:val="24"/>
                <w:szCs w:val="24"/>
              </w:rPr>
              <w:t>Vielas nosaukums</w:t>
            </w:r>
            <w:r w:rsidRPr="005B3E21">
              <w:rPr>
                <w:rFonts w:eastAsia="SimSun"/>
                <w:kern w:val="24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E339C2" w14:textId="20B19222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b/>
                <w:bCs/>
                <w:kern w:val="24"/>
                <w:sz w:val="24"/>
                <w:szCs w:val="24"/>
              </w:rPr>
            </w:pPr>
            <w:r w:rsidRPr="005B3E21">
              <w:rPr>
                <w:rFonts w:eastAsia="SimSun"/>
                <w:b/>
                <w:bCs/>
                <w:kern w:val="24"/>
                <w:sz w:val="24"/>
                <w:szCs w:val="24"/>
              </w:rPr>
              <w:t>Ūdens videi īpaši bīstama viela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(4)</w:t>
            </w:r>
          </w:p>
        </w:tc>
      </w:tr>
      <w:tr w:rsidR="00E900C6" w:rsidRPr="005B3E21" w14:paraId="615E13BB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413771B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CD015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15972-60-8</w:t>
            </w:r>
          </w:p>
        </w:tc>
        <w:tc>
          <w:tcPr>
            <w:tcW w:w="1984" w:type="dxa"/>
            <w:vAlign w:val="center"/>
          </w:tcPr>
          <w:p w14:paraId="68BA37F8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240-110-8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020BDC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Alahlors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88DC22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63DA1E1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127C44C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A28FDF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120-12-7</w:t>
            </w:r>
          </w:p>
        </w:tc>
        <w:tc>
          <w:tcPr>
            <w:tcW w:w="1984" w:type="dxa"/>
            <w:vAlign w:val="center"/>
          </w:tcPr>
          <w:p w14:paraId="00762606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204-371-1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9D56A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Antracēns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11E70F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25EDC89B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1C03011" w14:textId="1583F133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</w:t>
            </w:r>
            <w:r w:rsidR="000C3EB8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00D75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1912-24-9</w:t>
            </w:r>
          </w:p>
        </w:tc>
        <w:tc>
          <w:tcPr>
            <w:tcW w:w="1984" w:type="dxa"/>
            <w:vAlign w:val="center"/>
          </w:tcPr>
          <w:p w14:paraId="0C52E6CD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217-617-8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6CFC0B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Atrazīns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70E2D5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65200075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E35BB0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54B16A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71-43-2</w:t>
            </w:r>
          </w:p>
        </w:tc>
        <w:tc>
          <w:tcPr>
            <w:tcW w:w="1984" w:type="dxa"/>
            <w:vAlign w:val="center"/>
          </w:tcPr>
          <w:p w14:paraId="72272059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200-753-7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10E54D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Benzols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39954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0D3CE9D9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17BE6F8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C984E0" w14:textId="0D403839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70FB88B9" w14:textId="32CBCED9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B90B14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Bromdifenilēteri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1EAF16E" w14:textId="7D0F6FD6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5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</w:tr>
      <w:tr w:rsidR="00E900C6" w:rsidRPr="005B3E21" w14:paraId="54779CFC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4E3D7FC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E1DA8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7440-43-9</w:t>
            </w:r>
          </w:p>
        </w:tc>
        <w:tc>
          <w:tcPr>
            <w:tcW w:w="1984" w:type="dxa"/>
            <w:vAlign w:val="center"/>
          </w:tcPr>
          <w:p w14:paraId="6A8A44BD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231-152-8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7BE79E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Kadmijs un tā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7173E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4D583BCB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BCE615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7A0342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85535-84-8</w:t>
            </w:r>
          </w:p>
        </w:tc>
        <w:tc>
          <w:tcPr>
            <w:tcW w:w="1984" w:type="dxa"/>
            <w:vAlign w:val="center"/>
          </w:tcPr>
          <w:p w14:paraId="6EDB9F9D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287-476-5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87436A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C</w:t>
            </w:r>
            <w:r w:rsidRPr="005B3E21">
              <w:rPr>
                <w:rFonts w:eastAsia="SimSun"/>
                <w:sz w:val="24"/>
                <w:szCs w:val="24"/>
                <w:vertAlign w:val="subscript"/>
              </w:rPr>
              <w:t>10-13</w:t>
            </w:r>
            <w:r w:rsidRPr="005B3E21">
              <w:rPr>
                <w:rFonts w:eastAsia="SimSun"/>
                <w:sz w:val="24"/>
                <w:szCs w:val="24"/>
              </w:rPr>
              <w:t xml:space="preserve"> </w:t>
            </w:r>
            <w:proofErr w:type="spellStart"/>
            <w:r w:rsidRPr="005B3E21">
              <w:rPr>
                <w:rFonts w:eastAsia="SimSun"/>
                <w:sz w:val="24"/>
                <w:szCs w:val="24"/>
              </w:rPr>
              <w:t>hloralkāni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232439A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2807FD58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CFAB43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E050CF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470-90-6</w:t>
            </w:r>
          </w:p>
        </w:tc>
        <w:tc>
          <w:tcPr>
            <w:tcW w:w="1984" w:type="dxa"/>
            <w:vAlign w:val="center"/>
          </w:tcPr>
          <w:p w14:paraId="60890331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207-432-0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4C618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Hlorfenvinfoss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445E25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666F14CB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58EE120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5F5F64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2921-88-2</w:t>
            </w:r>
          </w:p>
        </w:tc>
        <w:tc>
          <w:tcPr>
            <w:tcW w:w="1984" w:type="dxa"/>
            <w:vAlign w:val="center"/>
          </w:tcPr>
          <w:p w14:paraId="16DB6635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220-864-4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ECC1C9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Hlorpirifoss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(etila </w:t>
            </w:r>
            <w:proofErr w:type="spellStart"/>
            <w:r w:rsidRPr="005B3E21">
              <w:rPr>
                <w:rFonts w:eastAsia="SimSun"/>
                <w:sz w:val="24"/>
                <w:szCs w:val="24"/>
              </w:rPr>
              <w:t>hlorpirifoss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D3479D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36BD21B3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E7DA9E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10.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EAF96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107-06-2</w:t>
            </w:r>
          </w:p>
        </w:tc>
        <w:tc>
          <w:tcPr>
            <w:tcW w:w="1984" w:type="dxa"/>
            <w:vAlign w:val="center"/>
          </w:tcPr>
          <w:p w14:paraId="626F9885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color w:val="000000"/>
                <w:sz w:val="24"/>
                <w:szCs w:val="24"/>
              </w:rPr>
              <w:t>203-458-1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3B22EB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1,2-dihloretāns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B79432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561FE31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10C29A49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A59639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75-09-2</w:t>
            </w:r>
          </w:p>
        </w:tc>
        <w:tc>
          <w:tcPr>
            <w:tcW w:w="1984" w:type="dxa"/>
            <w:vAlign w:val="center"/>
          </w:tcPr>
          <w:p w14:paraId="2F80C8EC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200-838-9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A8D2C2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Dihlormetāns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AA523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4B05A8C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056BEAC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DD8881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117-81-7</w:t>
            </w:r>
          </w:p>
        </w:tc>
        <w:tc>
          <w:tcPr>
            <w:tcW w:w="1984" w:type="dxa"/>
            <w:vAlign w:val="center"/>
          </w:tcPr>
          <w:p w14:paraId="5FCA834B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204-211-0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1BCA8E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Di(2-</w:t>
            </w:r>
            <w:proofErr w:type="spellStart"/>
            <w:r w:rsidRPr="005B3E21">
              <w:rPr>
                <w:rFonts w:eastAsia="SimSun"/>
                <w:sz w:val="24"/>
                <w:szCs w:val="24"/>
              </w:rPr>
              <w:t>etilheksil)ftalāts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(DEHP)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36A28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79ABF297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33279ED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04DB0C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330-54-1</w:t>
            </w:r>
          </w:p>
        </w:tc>
        <w:tc>
          <w:tcPr>
            <w:tcW w:w="1984" w:type="dxa"/>
            <w:vAlign w:val="center"/>
          </w:tcPr>
          <w:p w14:paraId="5F541F65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206-354-4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453CD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Diurons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03B9ABC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016A283D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48671F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CE9B72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115-29-7</w:t>
            </w:r>
          </w:p>
        </w:tc>
        <w:tc>
          <w:tcPr>
            <w:tcW w:w="1984" w:type="dxa"/>
            <w:vAlign w:val="center"/>
          </w:tcPr>
          <w:p w14:paraId="452E3D47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204-079-4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1B6F8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Endosulfāns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9050A5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6B19578D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09658F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DFED67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206-44-0</w:t>
            </w:r>
          </w:p>
        </w:tc>
        <w:tc>
          <w:tcPr>
            <w:tcW w:w="1984" w:type="dxa"/>
            <w:vAlign w:val="center"/>
          </w:tcPr>
          <w:p w14:paraId="63A3360C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205-912-4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5D5BF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Fluorantēns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39D783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52CD9DCD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640B54F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785F8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118-74-1</w:t>
            </w:r>
          </w:p>
        </w:tc>
        <w:tc>
          <w:tcPr>
            <w:tcW w:w="1984" w:type="dxa"/>
            <w:vAlign w:val="center"/>
          </w:tcPr>
          <w:p w14:paraId="13F6ABD9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204-273-9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2B4E77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Heksahlorbenzols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6E12A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649C68F6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352BB03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1419A6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87-68-3</w:t>
            </w:r>
          </w:p>
        </w:tc>
        <w:tc>
          <w:tcPr>
            <w:tcW w:w="1984" w:type="dxa"/>
            <w:vAlign w:val="center"/>
          </w:tcPr>
          <w:p w14:paraId="6628F62E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201-765-5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792CBC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Heksahlorbutadiēns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FB602F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21406937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F739E2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871083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608-73-1</w:t>
            </w:r>
          </w:p>
        </w:tc>
        <w:tc>
          <w:tcPr>
            <w:tcW w:w="1984" w:type="dxa"/>
            <w:vAlign w:val="center"/>
          </w:tcPr>
          <w:p w14:paraId="65916354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210-168-9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9C8388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Heksahlorcikloheksāns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06EAF1B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38B3F083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3F11249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B69FB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34123-59-6</w:t>
            </w:r>
          </w:p>
        </w:tc>
        <w:tc>
          <w:tcPr>
            <w:tcW w:w="1984" w:type="dxa"/>
            <w:vAlign w:val="center"/>
          </w:tcPr>
          <w:p w14:paraId="6C1ABD12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251-835-4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44A3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Izoproturons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32FB80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66346725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A1E90C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20.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41AA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7439-92-1</w:t>
            </w:r>
          </w:p>
        </w:tc>
        <w:tc>
          <w:tcPr>
            <w:tcW w:w="1984" w:type="dxa"/>
            <w:vAlign w:val="center"/>
          </w:tcPr>
          <w:p w14:paraId="7FA01B29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231-100-4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3EFC90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Svins un tā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6C062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02903932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365EF0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8EB6C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7439-97-6</w:t>
            </w:r>
          </w:p>
        </w:tc>
        <w:tc>
          <w:tcPr>
            <w:tcW w:w="1984" w:type="dxa"/>
            <w:vAlign w:val="center"/>
          </w:tcPr>
          <w:p w14:paraId="1607D494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231-106-7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730037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Dzīvsudrabs un tā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DC1EA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66B4FFC6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1EEEEC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4C4527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91-20-3</w:t>
            </w:r>
          </w:p>
        </w:tc>
        <w:tc>
          <w:tcPr>
            <w:tcW w:w="1984" w:type="dxa"/>
            <w:vAlign w:val="center"/>
          </w:tcPr>
          <w:p w14:paraId="6705E4B9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202-049-5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247B46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Naftalīns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9A261D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1D0AF042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8C5359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A5691F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7440-02-0</w:t>
            </w:r>
          </w:p>
        </w:tc>
        <w:tc>
          <w:tcPr>
            <w:tcW w:w="1984" w:type="dxa"/>
            <w:vAlign w:val="center"/>
          </w:tcPr>
          <w:p w14:paraId="74BEBBDA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231-111-4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39821F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Niķelis un tā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41B6B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7D7DC4FF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7AFD7C9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F6229F" w14:textId="425174EA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609AF71D" w14:textId="4670AB00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070D12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Nonilfenoli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D8D36D8" w14:textId="11D40D7D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6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</w:tr>
      <w:tr w:rsidR="00E900C6" w:rsidRPr="005B3E21" w14:paraId="6D327985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CFB643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41973C" w14:textId="58C12E50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7653A42C" w14:textId="684A6735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CE21DA" w14:textId="2EC650F9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Oktilfenoli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7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F5510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3B8CC673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46CDD7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78619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608-93-5</w:t>
            </w:r>
          </w:p>
        </w:tc>
        <w:tc>
          <w:tcPr>
            <w:tcW w:w="1984" w:type="dxa"/>
            <w:vAlign w:val="center"/>
          </w:tcPr>
          <w:p w14:paraId="68459FE5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210-172-0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14088E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Pentahlorbenzols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5990CCB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46AADBC2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2A6098A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C8ABDA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87-86-5</w:t>
            </w:r>
          </w:p>
        </w:tc>
        <w:tc>
          <w:tcPr>
            <w:tcW w:w="1984" w:type="dxa"/>
            <w:vAlign w:val="center"/>
          </w:tcPr>
          <w:p w14:paraId="6B75B74A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201-778-6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057DB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Pentahlorfenols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3B44AEA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5ECFB82C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3BD78C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CEE87F" w14:textId="3415E749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3ABA1C31" w14:textId="61873DFA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D8454B" w14:textId="41804536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Poliaromātiskie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ogļūdeņraži (PAO)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8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6F84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7F7AB628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1D95DE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F452AA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122-34-9</w:t>
            </w:r>
          </w:p>
        </w:tc>
        <w:tc>
          <w:tcPr>
            <w:tcW w:w="1984" w:type="dxa"/>
            <w:vAlign w:val="center"/>
          </w:tcPr>
          <w:p w14:paraId="3A14253D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204-535-2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E57B24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Simazīns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B1CFB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7408AD68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1AB277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30.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1537A0" w14:textId="1DB0F1B1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4F03CE97" w14:textId="63489145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194C0C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Tributilalvas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7565B" w14:textId="2AB3C255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9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</w:tr>
      <w:tr w:rsidR="00E900C6" w:rsidRPr="005B3E21" w14:paraId="7CB39B96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BF17282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C2A54A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12002-48-1</w:t>
            </w:r>
          </w:p>
        </w:tc>
        <w:tc>
          <w:tcPr>
            <w:tcW w:w="1984" w:type="dxa"/>
            <w:vAlign w:val="center"/>
          </w:tcPr>
          <w:p w14:paraId="6E4BED55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234-413-4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DCD3D5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Trihlorbenzoli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FB7794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421D9EC6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1164B5B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9B05D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67-66-3</w:t>
            </w:r>
          </w:p>
        </w:tc>
        <w:tc>
          <w:tcPr>
            <w:tcW w:w="1984" w:type="dxa"/>
            <w:vAlign w:val="center"/>
          </w:tcPr>
          <w:p w14:paraId="593CE2D3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200-663-8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D695F1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Trihlormetāns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(hloroforms)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2F77F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0016805F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560F16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194C89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1582-09-8</w:t>
            </w:r>
          </w:p>
        </w:tc>
        <w:tc>
          <w:tcPr>
            <w:tcW w:w="1984" w:type="dxa"/>
            <w:vAlign w:val="center"/>
          </w:tcPr>
          <w:p w14:paraId="2C9A215A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216-428-8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FE3DA8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Trifluralīns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790263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66B11DB9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A476A11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BCF8C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115-32-2</w:t>
            </w:r>
          </w:p>
        </w:tc>
        <w:tc>
          <w:tcPr>
            <w:tcW w:w="1984" w:type="dxa"/>
            <w:vAlign w:val="center"/>
          </w:tcPr>
          <w:p w14:paraId="0CA1A3DF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204-082-0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185BDC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Dikofols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188C31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27C74CDB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33CE304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1EE71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1763-23-1</w:t>
            </w:r>
          </w:p>
        </w:tc>
        <w:tc>
          <w:tcPr>
            <w:tcW w:w="1984" w:type="dxa"/>
            <w:vAlign w:val="center"/>
          </w:tcPr>
          <w:p w14:paraId="24951CC7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217-179-8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7DBE96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Perfluoroktānsulfoskābe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un tās atvasinājumi (PFOS)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052E1F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20A048C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3DC2F1F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088FA1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124495-18-7</w:t>
            </w:r>
          </w:p>
        </w:tc>
        <w:tc>
          <w:tcPr>
            <w:tcW w:w="1984" w:type="dxa"/>
            <w:vAlign w:val="center"/>
          </w:tcPr>
          <w:p w14:paraId="507AE562" w14:textId="0DF9781A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BECEE6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Hinoksifēns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4140F6A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03A76C6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013AF2A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33A7B0" w14:textId="0A586487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2EB4E514" w14:textId="18243E0B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C4F772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Dioksīni un dioksīniem līdzīgie savienojumi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55BFAE" w14:textId="59D37C23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10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</w:tr>
      <w:tr w:rsidR="00E900C6" w:rsidRPr="005B3E21" w14:paraId="279923E7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8F56382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F75AC1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74070-46-5</w:t>
            </w:r>
          </w:p>
        </w:tc>
        <w:tc>
          <w:tcPr>
            <w:tcW w:w="1984" w:type="dxa"/>
            <w:vAlign w:val="center"/>
          </w:tcPr>
          <w:p w14:paraId="14616081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277-704-1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BFE5CA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Aklonifēns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ADF67AD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1BADC604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39031668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39.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7F642E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42576-02-3</w:t>
            </w:r>
          </w:p>
        </w:tc>
        <w:tc>
          <w:tcPr>
            <w:tcW w:w="1984" w:type="dxa"/>
            <w:vAlign w:val="center"/>
          </w:tcPr>
          <w:p w14:paraId="20330EBB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255-894-7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C8E37D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Bifenokss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2CC1E2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787DA22E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4924710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40.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BD392F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28159-98-0</w:t>
            </w:r>
          </w:p>
        </w:tc>
        <w:tc>
          <w:tcPr>
            <w:tcW w:w="1984" w:type="dxa"/>
            <w:vAlign w:val="center"/>
          </w:tcPr>
          <w:p w14:paraId="38478A07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248-872-3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871319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Cibutrīns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7F476C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27A0EE84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6C3C283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09E28D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52315-07-8</w:t>
            </w:r>
          </w:p>
        </w:tc>
        <w:tc>
          <w:tcPr>
            <w:tcW w:w="1984" w:type="dxa"/>
            <w:vAlign w:val="center"/>
          </w:tcPr>
          <w:p w14:paraId="5944EF39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257-842-9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9A39CB" w14:textId="50D6EAFC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Cipermetrīns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(1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1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803A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18DB0451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3EB177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F118EF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62-73-7</w:t>
            </w:r>
          </w:p>
        </w:tc>
        <w:tc>
          <w:tcPr>
            <w:tcW w:w="1984" w:type="dxa"/>
            <w:vAlign w:val="center"/>
          </w:tcPr>
          <w:p w14:paraId="585672B2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200-547-7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7B09C2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Dihlorfoss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6320AF5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  <w:tr w:rsidR="00E900C6" w:rsidRPr="005B3E21" w14:paraId="2B6C5F6C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25414A74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D2125D" w14:textId="565AFD5A" w:rsidR="00E900C6" w:rsidRPr="005B3E21" w:rsidRDefault="005E26A5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Nav </w:t>
            </w:r>
            <w:r w:rsidR="00E900C6" w:rsidRPr="005B3E21">
              <w:rPr>
                <w:rFonts w:eastAsia="SimSun"/>
                <w:sz w:val="24"/>
                <w:szCs w:val="24"/>
              </w:rPr>
              <w:t>piemērojams</w:t>
            </w:r>
          </w:p>
        </w:tc>
        <w:tc>
          <w:tcPr>
            <w:tcW w:w="1984" w:type="dxa"/>
            <w:vAlign w:val="center"/>
          </w:tcPr>
          <w:p w14:paraId="1A176BE7" w14:textId="186E4AEE" w:rsidR="00E900C6" w:rsidRPr="005B3E21" w:rsidRDefault="005E26A5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 xml:space="preserve">Nav </w:t>
            </w:r>
            <w:r w:rsidR="00E900C6" w:rsidRPr="005B3E21">
              <w:rPr>
                <w:sz w:val="24"/>
                <w:szCs w:val="24"/>
              </w:rPr>
              <w:t>piemērojams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9348E6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Heksabromciklododekāni</w:t>
            </w:r>
            <w:proofErr w:type="spellEnd"/>
            <w:r w:rsidRPr="005B3E21">
              <w:rPr>
                <w:rFonts w:eastAsia="SimSun"/>
                <w:sz w:val="24"/>
                <w:szCs w:val="24"/>
              </w:rPr>
              <w:t xml:space="preserve"> (HBCDD)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605A13" w14:textId="3C4BE81B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(1</w:t>
            </w:r>
            <w:r w:rsidR="005B3E21" w:rsidRPr="005B3E21">
              <w:rPr>
                <w:rFonts w:eastAsia="SimSun"/>
                <w:sz w:val="24"/>
                <w:szCs w:val="24"/>
                <w:vertAlign w:val="superscript"/>
              </w:rPr>
              <w:t>2</w:t>
            </w:r>
            <w:r w:rsidRPr="005B3E21">
              <w:rPr>
                <w:rFonts w:eastAsia="SimSun"/>
                <w:sz w:val="24"/>
                <w:szCs w:val="24"/>
                <w:vertAlign w:val="superscript"/>
              </w:rPr>
              <w:t>)</w:t>
            </w:r>
          </w:p>
        </w:tc>
      </w:tr>
      <w:tr w:rsidR="00E900C6" w:rsidRPr="005B3E21" w14:paraId="65D3CC3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779587E0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8A8DD1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76-44-8/1024-57-3</w:t>
            </w:r>
          </w:p>
        </w:tc>
        <w:tc>
          <w:tcPr>
            <w:tcW w:w="1984" w:type="dxa"/>
            <w:vAlign w:val="center"/>
          </w:tcPr>
          <w:p w14:paraId="646F6510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200-962-3/</w:t>
            </w:r>
          </w:p>
          <w:p w14:paraId="2085045C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213-831-0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050654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 xml:space="preserve">Heptahlors un </w:t>
            </w:r>
            <w:proofErr w:type="spellStart"/>
            <w:r w:rsidRPr="005B3E21">
              <w:rPr>
                <w:rFonts w:eastAsia="SimSun"/>
                <w:sz w:val="24"/>
                <w:szCs w:val="24"/>
              </w:rPr>
              <w:t>heptahlorepoksīds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DD0943E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X</w:t>
            </w:r>
          </w:p>
        </w:tc>
      </w:tr>
      <w:tr w:rsidR="00E900C6" w:rsidRPr="005B3E21" w14:paraId="58270F40" w14:textId="77777777" w:rsidTr="00812E2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094D3A16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45.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BA2000" w14:textId="77777777" w:rsidR="00E900C6" w:rsidRPr="005B3E21" w:rsidRDefault="00E900C6" w:rsidP="0017656D">
            <w:pPr>
              <w:widowControl w:val="0"/>
              <w:autoSpaceDN w:val="0"/>
              <w:jc w:val="right"/>
              <w:textAlignment w:val="baseline"/>
              <w:rPr>
                <w:rFonts w:eastAsia="SimSun"/>
                <w:sz w:val="24"/>
                <w:szCs w:val="24"/>
              </w:rPr>
            </w:pPr>
            <w:r w:rsidRPr="005B3E21">
              <w:rPr>
                <w:rFonts w:eastAsia="SimSun"/>
                <w:sz w:val="24"/>
                <w:szCs w:val="24"/>
              </w:rPr>
              <w:t>886-50-0</w:t>
            </w:r>
          </w:p>
        </w:tc>
        <w:tc>
          <w:tcPr>
            <w:tcW w:w="1984" w:type="dxa"/>
            <w:vAlign w:val="center"/>
          </w:tcPr>
          <w:p w14:paraId="696AA12D" w14:textId="77777777" w:rsidR="00E900C6" w:rsidRPr="005B3E21" w:rsidRDefault="00E900C6" w:rsidP="0017656D">
            <w:pPr>
              <w:ind w:firstLine="34"/>
              <w:jc w:val="right"/>
              <w:rPr>
                <w:sz w:val="24"/>
                <w:szCs w:val="24"/>
              </w:rPr>
            </w:pPr>
            <w:r w:rsidRPr="005B3E21">
              <w:rPr>
                <w:sz w:val="24"/>
                <w:szCs w:val="24"/>
              </w:rPr>
              <w:t>212-950-5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61AE2" w14:textId="77777777" w:rsidR="00E900C6" w:rsidRPr="005B3E21" w:rsidRDefault="00E900C6" w:rsidP="0017656D">
            <w:pPr>
              <w:widowControl w:val="0"/>
              <w:autoSpaceDN w:val="0"/>
              <w:textAlignment w:val="baseline"/>
              <w:rPr>
                <w:rFonts w:eastAsia="SimSun"/>
                <w:sz w:val="24"/>
                <w:szCs w:val="24"/>
              </w:rPr>
            </w:pPr>
            <w:proofErr w:type="spellStart"/>
            <w:r w:rsidRPr="005B3E21">
              <w:rPr>
                <w:rFonts w:eastAsia="SimSun"/>
                <w:sz w:val="24"/>
                <w:szCs w:val="24"/>
              </w:rPr>
              <w:t>Terbutrīns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7321A47" w14:textId="77777777" w:rsidR="00E900C6" w:rsidRPr="005B3E21" w:rsidRDefault="00E900C6" w:rsidP="0017656D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sz w:val="24"/>
                <w:szCs w:val="24"/>
              </w:rPr>
            </w:pPr>
          </w:p>
        </w:tc>
      </w:tr>
    </w:tbl>
    <w:p w14:paraId="582CEE17" w14:textId="77777777" w:rsidR="001460C6" w:rsidRDefault="001460C6" w:rsidP="001460C6">
      <w:pPr>
        <w:pStyle w:val="Heading5"/>
        <w:spacing w:before="0" w:after="0"/>
        <w:ind w:firstLine="709"/>
        <w:rPr>
          <w:rFonts w:ascii="Times New Roman" w:hAnsi="Times New Roman"/>
          <w:b w:val="0"/>
          <w:i w:val="0"/>
          <w:iCs w:val="0"/>
          <w:sz w:val="24"/>
          <w:szCs w:val="24"/>
        </w:rPr>
      </w:pPr>
    </w:p>
    <w:p w14:paraId="6D80F505" w14:textId="3A7290E1" w:rsidR="00E900C6" w:rsidRPr="005B3E21" w:rsidRDefault="00E900C6" w:rsidP="001460C6">
      <w:pPr>
        <w:pStyle w:val="Heading5"/>
        <w:spacing w:before="0" w:after="0"/>
        <w:ind w:firstLine="709"/>
        <w:rPr>
          <w:rFonts w:ascii="Times New Roman" w:hAnsi="Times New Roman"/>
          <w:b w:val="0"/>
          <w:i w:val="0"/>
          <w:iCs w:val="0"/>
          <w:sz w:val="24"/>
          <w:szCs w:val="24"/>
        </w:rPr>
      </w:pPr>
      <w:r w:rsidRPr="005B3E21">
        <w:rPr>
          <w:rFonts w:ascii="Times New Roman" w:hAnsi="Times New Roman"/>
          <w:b w:val="0"/>
          <w:i w:val="0"/>
          <w:iCs w:val="0"/>
          <w:sz w:val="24"/>
          <w:szCs w:val="24"/>
        </w:rPr>
        <w:t>Piezīmes.</w:t>
      </w:r>
    </w:p>
    <w:p w14:paraId="0744BACE" w14:textId="77777777" w:rsidR="00E900C6" w:rsidRPr="005B3E21" w:rsidRDefault="00E900C6" w:rsidP="001460C6">
      <w:pPr>
        <w:ind w:firstLine="709"/>
        <w:jc w:val="both"/>
        <w:rPr>
          <w:i/>
          <w:sz w:val="24"/>
          <w:szCs w:val="24"/>
        </w:rPr>
      </w:pPr>
      <w:r w:rsidRPr="005B3E21">
        <w:rPr>
          <w:sz w:val="24"/>
          <w:szCs w:val="24"/>
          <w:vertAlign w:val="superscript"/>
        </w:rPr>
        <w:t>(1)</w:t>
      </w:r>
      <w:r w:rsidRPr="005B3E21">
        <w:rPr>
          <w:sz w:val="24"/>
          <w:szCs w:val="24"/>
        </w:rPr>
        <w:t xml:space="preserve"> Vielas numurs ķīmisko vielu reģistrā </w:t>
      </w:r>
      <w:proofErr w:type="spellStart"/>
      <w:r w:rsidRPr="005B3E21">
        <w:rPr>
          <w:i/>
          <w:sz w:val="24"/>
          <w:szCs w:val="24"/>
        </w:rPr>
        <w:t>Chemical</w:t>
      </w:r>
      <w:proofErr w:type="spellEnd"/>
      <w:r w:rsidRPr="005B3E21">
        <w:rPr>
          <w:i/>
          <w:sz w:val="24"/>
          <w:szCs w:val="24"/>
        </w:rPr>
        <w:t xml:space="preserve"> </w:t>
      </w:r>
      <w:proofErr w:type="spellStart"/>
      <w:r w:rsidRPr="005B3E21">
        <w:rPr>
          <w:i/>
          <w:sz w:val="24"/>
          <w:szCs w:val="24"/>
        </w:rPr>
        <w:t>Abstracts</w:t>
      </w:r>
      <w:proofErr w:type="spellEnd"/>
      <w:r w:rsidRPr="005B3E21">
        <w:rPr>
          <w:sz w:val="24"/>
          <w:szCs w:val="24"/>
        </w:rPr>
        <w:t xml:space="preserve"> </w:t>
      </w:r>
      <w:proofErr w:type="spellStart"/>
      <w:r w:rsidRPr="005B3E21">
        <w:rPr>
          <w:i/>
          <w:sz w:val="24"/>
          <w:szCs w:val="24"/>
        </w:rPr>
        <w:t>Service</w:t>
      </w:r>
      <w:proofErr w:type="spellEnd"/>
      <w:r w:rsidRPr="005B3E21">
        <w:rPr>
          <w:i/>
          <w:sz w:val="24"/>
          <w:szCs w:val="24"/>
        </w:rPr>
        <w:t>.</w:t>
      </w:r>
    </w:p>
    <w:p w14:paraId="72BF1938" w14:textId="77777777" w:rsidR="00E900C6" w:rsidRPr="005B3E21" w:rsidRDefault="00E900C6" w:rsidP="001460C6">
      <w:pPr>
        <w:ind w:firstLine="709"/>
        <w:jc w:val="both"/>
        <w:rPr>
          <w:i/>
          <w:sz w:val="24"/>
          <w:szCs w:val="24"/>
        </w:rPr>
      </w:pPr>
      <w:r w:rsidRPr="005B3E21">
        <w:rPr>
          <w:color w:val="000000"/>
          <w:sz w:val="24"/>
          <w:szCs w:val="24"/>
          <w:vertAlign w:val="superscript"/>
        </w:rPr>
        <w:t>(2)</w:t>
      </w:r>
      <w:r w:rsidRPr="005B3E21">
        <w:rPr>
          <w:color w:val="000000"/>
          <w:sz w:val="24"/>
          <w:szCs w:val="24"/>
        </w:rPr>
        <w:t xml:space="preserve"> Eiropas ķīmisko </w:t>
      </w:r>
      <w:proofErr w:type="spellStart"/>
      <w:r w:rsidRPr="005B3E21">
        <w:rPr>
          <w:color w:val="000000"/>
          <w:sz w:val="24"/>
          <w:szCs w:val="24"/>
        </w:rPr>
        <w:t>komercvielu</w:t>
      </w:r>
      <w:proofErr w:type="spellEnd"/>
      <w:r w:rsidRPr="005B3E21">
        <w:rPr>
          <w:color w:val="000000"/>
          <w:sz w:val="24"/>
          <w:szCs w:val="24"/>
        </w:rPr>
        <w:t xml:space="preserve"> saraksta (</w:t>
      </w:r>
      <w:r w:rsidRPr="005B3E21">
        <w:rPr>
          <w:i/>
          <w:color w:val="000000"/>
          <w:sz w:val="24"/>
          <w:szCs w:val="24"/>
        </w:rPr>
        <w:t>EINECS</w:t>
      </w:r>
      <w:r w:rsidRPr="005B3E21">
        <w:rPr>
          <w:color w:val="000000"/>
          <w:sz w:val="24"/>
          <w:szCs w:val="24"/>
        </w:rPr>
        <w:t>) numurs vai Eiropā reģistrēto ķīmisko vielu sarakst</w:t>
      </w:r>
      <w:r w:rsidRPr="000C3EB8">
        <w:rPr>
          <w:color w:val="000000"/>
          <w:sz w:val="24"/>
          <w:szCs w:val="24"/>
        </w:rPr>
        <w:t>a</w:t>
      </w:r>
      <w:r w:rsidRPr="005B3E21">
        <w:rPr>
          <w:color w:val="000000"/>
          <w:sz w:val="24"/>
          <w:szCs w:val="24"/>
        </w:rPr>
        <w:t xml:space="preserve"> (</w:t>
      </w:r>
      <w:r w:rsidRPr="005B3E21">
        <w:rPr>
          <w:i/>
          <w:color w:val="000000"/>
          <w:sz w:val="24"/>
          <w:szCs w:val="24"/>
        </w:rPr>
        <w:t>ELINCS</w:t>
      </w:r>
      <w:r w:rsidRPr="005B3E21">
        <w:rPr>
          <w:color w:val="000000"/>
          <w:sz w:val="24"/>
          <w:szCs w:val="24"/>
        </w:rPr>
        <w:t>) numurs.</w:t>
      </w:r>
      <w:bookmarkStart w:id="0" w:name="_GoBack"/>
      <w:bookmarkEnd w:id="0"/>
    </w:p>
    <w:p w14:paraId="283775E0" w14:textId="2F37A3B2" w:rsidR="00E900C6" w:rsidRPr="005B3E21" w:rsidRDefault="00E900C6" w:rsidP="001460C6">
      <w:pPr>
        <w:ind w:firstLine="709"/>
        <w:jc w:val="both"/>
        <w:rPr>
          <w:sz w:val="24"/>
          <w:szCs w:val="24"/>
        </w:rPr>
      </w:pPr>
      <w:r w:rsidRPr="005B3E21">
        <w:rPr>
          <w:sz w:val="24"/>
          <w:szCs w:val="24"/>
          <w:vertAlign w:val="superscript"/>
        </w:rPr>
        <w:t>(3)</w:t>
      </w:r>
      <w:r w:rsidRPr="005B3E21">
        <w:rPr>
          <w:sz w:val="24"/>
          <w:szCs w:val="24"/>
        </w:rPr>
        <w:t xml:space="preserve"> Vielu grupām raksturīgās vielas ūdeņu ķīmiskās kvalitātes kontrolei norāda pie attiecīgiem vides kvalitātes normatīviem, ja nav noteikts citādi.</w:t>
      </w:r>
    </w:p>
    <w:p w14:paraId="45D1FCE6" w14:textId="123875B8" w:rsidR="005B3E21" w:rsidRPr="005B3E21" w:rsidRDefault="00E900C6" w:rsidP="001460C6">
      <w:pPr>
        <w:ind w:firstLine="709"/>
        <w:jc w:val="both"/>
        <w:rPr>
          <w:sz w:val="24"/>
          <w:szCs w:val="24"/>
        </w:rPr>
      </w:pPr>
      <w:r w:rsidRPr="005B3E21">
        <w:rPr>
          <w:vertAlign w:val="superscript"/>
        </w:rPr>
        <w:t>(4)</w:t>
      </w:r>
      <w:r w:rsidRPr="005B3E21">
        <w:t xml:space="preserve"> </w:t>
      </w:r>
      <w:r w:rsidR="005B3E21" w:rsidRPr="005B3E21">
        <w:rPr>
          <w:sz w:val="24"/>
          <w:szCs w:val="24"/>
        </w:rPr>
        <w:t>X – ūdens videi īpaši bīstama viela, kuras emisijas un noplūdes nepieciešams novērst līdz 2020. gada 22. decembrim. Vielām Nr. 2, 5 un 28 emisijas un noplūdes nepieciešams novērst līdz 2021. gada 22. decembrim, bet vielām Nr. 34, 35, 36, 37, 43 un 44  – līdz 2027. gada 22. decembrim.</w:t>
      </w:r>
    </w:p>
    <w:p w14:paraId="72B1E804" w14:textId="206E204F" w:rsidR="00E900C6" w:rsidRPr="005B3E21" w:rsidRDefault="005B3E21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(5)</w:t>
      </w:r>
      <w:r w:rsidRPr="005B3E21">
        <w:rPr>
          <w:rFonts w:ascii="Times New Roman" w:hAnsi="Times New Roman"/>
        </w:rPr>
        <w:t xml:space="preserve"> </w:t>
      </w:r>
      <w:r w:rsidR="00E900C6" w:rsidRPr="005B3E21">
        <w:rPr>
          <w:rFonts w:ascii="Times New Roman" w:hAnsi="Times New Roman"/>
        </w:rPr>
        <w:t xml:space="preserve">Tikai </w:t>
      </w:r>
      <w:proofErr w:type="spellStart"/>
      <w:r w:rsidR="00E900C6" w:rsidRPr="005B3E21">
        <w:rPr>
          <w:rFonts w:ascii="Times New Roman" w:hAnsi="Times New Roman"/>
        </w:rPr>
        <w:t>tetra-,</w:t>
      </w:r>
      <w:proofErr w:type="spellEnd"/>
      <w:r w:rsidR="00E900C6" w:rsidRPr="005B3E21">
        <w:rPr>
          <w:rFonts w:ascii="Times New Roman" w:hAnsi="Times New Roman"/>
        </w:rPr>
        <w:t xml:space="preserve"> </w:t>
      </w:r>
      <w:proofErr w:type="spellStart"/>
      <w:r w:rsidR="00E900C6" w:rsidRPr="005B3E21">
        <w:rPr>
          <w:rFonts w:ascii="Times New Roman" w:hAnsi="Times New Roman"/>
        </w:rPr>
        <w:t>penta-,</w:t>
      </w:r>
      <w:proofErr w:type="spellEnd"/>
      <w:r w:rsidR="00E900C6" w:rsidRPr="005B3E21">
        <w:rPr>
          <w:rFonts w:ascii="Times New Roman" w:hAnsi="Times New Roman"/>
        </w:rPr>
        <w:t xml:space="preserve"> </w:t>
      </w:r>
      <w:proofErr w:type="spellStart"/>
      <w:proofErr w:type="gramStart"/>
      <w:r w:rsidR="00E900C6" w:rsidRPr="005B3E21">
        <w:rPr>
          <w:rFonts w:ascii="Times New Roman" w:hAnsi="Times New Roman"/>
        </w:rPr>
        <w:t>heksa-</w:t>
      </w:r>
      <w:proofErr w:type="spellEnd"/>
      <w:r w:rsidR="00E900C6" w:rsidRPr="005B3E21">
        <w:rPr>
          <w:rFonts w:ascii="Times New Roman" w:hAnsi="Times New Roman"/>
        </w:rPr>
        <w:t xml:space="preserve"> un</w:t>
      </w:r>
      <w:proofErr w:type="gramEnd"/>
      <w:r w:rsidR="00E900C6" w:rsidRPr="005B3E21">
        <w:rPr>
          <w:rFonts w:ascii="Times New Roman" w:hAnsi="Times New Roman"/>
        </w:rPr>
        <w:t xml:space="preserve"> </w:t>
      </w:r>
      <w:proofErr w:type="spellStart"/>
      <w:r w:rsidR="00E900C6" w:rsidRPr="005B3E21">
        <w:rPr>
          <w:rFonts w:ascii="Times New Roman" w:hAnsi="Times New Roman"/>
        </w:rPr>
        <w:t>heptabromdifenilēteris</w:t>
      </w:r>
      <w:proofErr w:type="spellEnd"/>
      <w:r w:rsidR="00E900C6" w:rsidRPr="005B3E21">
        <w:rPr>
          <w:rFonts w:ascii="Times New Roman" w:hAnsi="Times New Roman"/>
        </w:rPr>
        <w:t xml:space="preserve"> (</w:t>
      </w:r>
      <w:r w:rsidR="00E900C6" w:rsidRPr="005B3E21">
        <w:rPr>
          <w:rFonts w:ascii="Times New Roman" w:hAnsi="Times New Roman"/>
          <w:i/>
          <w:iCs/>
        </w:rPr>
        <w:t xml:space="preserve">CAS </w:t>
      </w:r>
      <w:r w:rsidR="00E900C6" w:rsidRPr="005B3E21">
        <w:rPr>
          <w:rFonts w:ascii="Times New Roman" w:hAnsi="Times New Roman"/>
        </w:rPr>
        <w:t>numurs attiecīgi 40088-47-9, 32534-81-9, 36483-60-0, 68928-80-3).</w:t>
      </w:r>
    </w:p>
    <w:p w14:paraId="2E1ED2E5" w14:textId="33C788D3" w:rsidR="00E900C6" w:rsidRPr="005B3E21" w:rsidRDefault="005B3E21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(6)</w:t>
      </w:r>
      <w:r w:rsidRPr="005B3E21">
        <w:rPr>
          <w:rFonts w:ascii="Times New Roman" w:hAnsi="Times New Roman"/>
        </w:rPr>
        <w:t xml:space="preserve"> </w:t>
      </w:r>
      <w:r w:rsidR="00E900C6" w:rsidRPr="005B3E21">
        <w:rPr>
          <w:rFonts w:ascii="Times New Roman" w:hAnsi="Times New Roman"/>
        </w:rPr>
        <w:t>Nonilfenols (CAS Nr. 25154-52-3, ES Nr. 246-672-0), arī tā izomēri 4-nonilfenols (CAS Nr. 104-40-5, ES Nr. 203-199-4) un 4-nonilfenols (sazarots) (CAS Nr. 84852-15-3, ES Nr. 284-325-5)</w:t>
      </w:r>
      <w:r w:rsidR="000C3EB8">
        <w:rPr>
          <w:rFonts w:ascii="Times New Roman" w:hAnsi="Times New Roman"/>
        </w:rPr>
        <w:t>.</w:t>
      </w:r>
    </w:p>
    <w:p w14:paraId="6F8D7554" w14:textId="4F9545D0" w:rsidR="00E900C6" w:rsidRPr="005B3E21" w:rsidRDefault="005B3E21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(7)</w:t>
      </w:r>
      <w:r w:rsidRPr="005B3E21">
        <w:rPr>
          <w:rFonts w:ascii="Times New Roman" w:hAnsi="Times New Roman"/>
        </w:rPr>
        <w:t xml:space="preserve"> </w:t>
      </w:r>
      <w:proofErr w:type="spellStart"/>
      <w:r w:rsidR="00E900C6" w:rsidRPr="005B3E21">
        <w:rPr>
          <w:rFonts w:ascii="Times New Roman" w:hAnsi="Times New Roman"/>
        </w:rPr>
        <w:t>Oktilfenols</w:t>
      </w:r>
      <w:proofErr w:type="spellEnd"/>
      <w:r w:rsidR="00E900C6" w:rsidRPr="005B3E21">
        <w:rPr>
          <w:rFonts w:ascii="Times New Roman" w:hAnsi="Times New Roman"/>
        </w:rPr>
        <w:t xml:space="preserve"> (CAS Nr. 1806-26-4, ES Nr. 217-302-5), arī izomērs 4-(1,1’,3,3’-tetrametilbutil)-fenols (CAS Nr. 140-66-9, ES Nr. 205- 426-2).</w:t>
      </w:r>
    </w:p>
    <w:p w14:paraId="20DB0510" w14:textId="6217BADB" w:rsidR="00E900C6" w:rsidRPr="005B3E21" w:rsidRDefault="005B3E21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(8)</w:t>
      </w:r>
      <w:r w:rsidRPr="005B3E21">
        <w:rPr>
          <w:rFonts w:ascii="Times New Roman" w:hAnsi="Times New Roman"/>
        </w:rPr>
        <w:t xml:space="preserve"> </w:t>
      </w:r>
      <w:r w:rsidR="00E900C6" w:rsidRPr="005B3E21">
        <w:rPr>
          <w:rFonts w:ascii="Times New Roman" w:hAnsi="Times New Roman"/>
        </w:rPr>
        <w:t xml:space="preserve">Ar </w:t>
      </w:r>
      <w:proofErr w:type="spellStart"/>
      <w:r w:rsidR="00E900C6" w:rsidRPr="005B3E21">
        <w:rPr>
          <w:rFonts w:ascii="Times New Roman" w:hAnsi="Times New Roman"/>
        </w:rPr>
        <w:t>benz(a)pirēnu</w:t>
      </w:r>
      <w:proofErr w:type="spellEnd"/>
      <w:r w:rsidR="00E900C6" w:rsidRPr="005B3E21">
        <w:rPr>
          <w:rFonts w:ascii="Times New Roman" w:hAnsi="Times New Roman"/>
        </w:rPr>
        <w:t xml:space="preserve"> (CAS Nr. 50-32-8, ES Nr. 200-028-5), </w:t>
      </w:r>
      <w:proofErr w:type="spellStart"/>
      <w:r w:rsidR="00E900C6" w:rsidRPr="005B3E21">
        <w:rPr>
          <w:rFonts w:ascii="Times New Roman" w:hAnsi="Times New Roman"/>
        </w:rPr>
        <w:t>benz(b)fluorantēnu</w:t>
      </w:r>
      <w:proofErr w:type="spellEnd"/>
      <w:r w:rsidR="00E900C6" w:rsidRPr="005B3E21">
        <w:rPr>
          <w:rFonts w:ascii="Times New Roman" w:hAnsi="Times New Roman"/>
        </w:rPr>
        <w:t xml:space="preserve"> (CAS Nr. 205-99-2, ES Nr. 205-911-9), </w:t>
      </w:r>
      <w:proofErr w:type="spellStart"/>
      <w:r w:rsidR="00E900C6" w:rsidRPr="005B3E21">
        <w:rPr>
          <w:rFonts w:ascii="Times New Roman" w:hAnsi="Times New Roman"/>
        </w:rPr>
        <w:t>benz(g,h,i)perilēnu</w:t>
      </w:r>
      <w:proofErr w:type="spellEnd"/>
      <w:r w:rsidR="00E900C6" w:rsidRPr="005B3E21">
        <w:rPr>
          <w:rFonts w:ascii="Times New Roman" w:hAnsi="Times New Roman"/>
        </w:rPr>
        <w:t xml:space="preserve"> (CAS Nr. 191-24-2, ES Nr. 205-883-8), </w:t>
      </w:r>
      <w:proofErr w:type="spellStart"/>
      <w:r w:rsidR="00E900C6" w:rsidRPr="005B3E21">
        <w:rPr>
          <w:rFonts w:ascii="Times New Roman" w:hAnsi="Times New Roman"/>
        </w:rPr>
        <w:t>benz(k)fluorantēnu</w:t>
      </w:r>
      <w:proofErr w:type="spellEnd"/>
      <w:r w:rsidR="00E900C6" w:rsidRPr="005B3E21">
        <w:rPr>
          <w:rFonts w:ascii="Times New Roman" w:hAnsi="Times New Roman"/>
        </w:rPr>
        <w:t xml:space="preserve"> (CAS Nr. 207-08-9, ES Nr. 205-916-6), indeno(1,2,3-</w:t>
      </w:r>
      <w:proofErr w:type="spellStart"/>
      <w:r w:rsidR="00E900C6" w:rsidRPr="005B3E21">
        <w:rPr>
          <w:rFonts w:ascii="Times New Roman" w:hAnsi="Times New Roman"/>
        </w:rPr>
        <w:t>cd)pirēnu</w:t>
      </w:r>
      <w:proofErr w:type="spellEnd"/>
      <w:r w:rsidR="00E900C6" w:rsidRPr="005B3E21">
        <w:rPr>
          <w:rFonts w:ascii="Times New Roman" w:hAnsi="Times New Roman"/>
        </w:rPr>
        <w:t xml:space="preserve"> (CAS Nr. </w:t>
      </w:r>
      <w:r w:rsidR="00E900C6" w:rsidRPr="005B3E21">
        <w:rPr>
          <w:rFonts w:ascii="Times New Roman" w:hAnsi="Times New Roman"/>
        </w:rPr>
        <w:lastRenderedPageBreak/>
        <w:t xml:space="preserve">193-39-5, ES Nr. 205-893-2) un izņemot antracēnu, </w:t>
      </w:r>
      <w:proofErr w:type="spellStart"/>
      <w:r w:rsidR="00E900C6" w:rsidRPr="005B3E21">
        <w:rPr>
          <w:rFonts w:ascii="Times New Roman" w:hAnsi="Times New Roman"/>
        </w:rPr>
        <w:t>fluorantēnu</w:t>
      </w:r>
      <w:proofErr w:type="spellEnd"/>
      <w:r w:rsidR="00E900C6" w:rsidRPr="005B3E21">
        <w:rPr>
          <w:rFonts w:ascii="Times New Roman" w:hAnsi="Times New Roman"/>
        </w:rPr>
        <w:t xml:space="preserve"> un naftalīnu, kuri sarakstā iekļauti atsevišķi.</w:t>
      </w:r>
    </w:p>
    <w:p w14:paraId="0D5DFFDF" w14:textId="3014AA70" w:rsidR="00E900C6" w:rsidRPr="005B3E21" w:rsidRDefault="005B3E21" w:rsidP="001460C6">
      <w:pPr>
        <w:pStyle w:val="CM1"/>
        <w:ind w:firstLine="709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(9)</w:t>
      </w:r>
      <w:r w:rsidRPr="005B3E21">
        <w:rPr>
          <w:rFonts w:ascii="Times New Roman" w:hAnsi="Times New Roman"/>
        </w:rPr>
        <w:t xml:space="preserve"> </w:t>
      </w:r>
      <w:r w:rsidR="00E900C6" w:rsidRPr="005B3E21">
        <w:rPr>
          <w:rFonts w:ascii="Times New Roman" w:hAnsi="Times New Roman"/>
        </w:rPr>
        <w:t xml:space="preserve">Ar </w:t>
      </w:r>
      <w:proofErr w:type="spellStart"/>
      <w:r w:rsidR="00E900C6" w:rsidRPr="005B3E21">
        <w:rPr>
          <w:rFonts w:ascii="Times New Roman" w:hAnsi="Times New Roman"/>
        </w:rPr>
        <w:t>tributilalvas</w:t>
      </w:r>
      <w:proofErr w:type="spellEnd"/>
      <w:r w:rsidR="00E900C6" w:rsidRPr="005B3E21">
        <w:rPr>
          <w:rFonts w:ascii="Times New Roman" w:hAnsi="Times New Roman"/>
        </w:rPr>
        <w:t xml:space="preserve"> katjonu (CAS Nr. 36643-28-4).</w:t>
      </w:r>
    </w:p>
    <w:p w14:paraId="6A2DC54E" w14:textId="36FB1391" w:rsidR="00E900C6" w:rsidRPr="005B3E21" w:rsidRDefault="005B3E21" w:rsidP="001460C6">
      <w:pPr>
        <w:pStyle w:val="CM1"/>
        <w:ind w:firstLine="709"/>
        <w:rPr>
          <w:rFonts w:ascii="Times New Roman" w:hAnsi="Times New Roman"/>
        </w:rPr>
      </w:pPr>
      <w:r w:rsidRPr="005B3E21">
        <w:rPr>
          <w:rFonts w:ascii="Times New Roman" w:hAnsi="Times New Roman"/>
          <w:vertAlign w:val="superscript"/>
        </w:rPr>
        <w:t>(10)</w:t>
      </w:r>
      <w:r w:rsidRPr="005B3E21">
        <w:rPr>
          <w:rFonts w:ascii="Times New Roman" w:hAnsi="Times New Roman"/>
        </w:rPr>
        <w:t xml:space="preserve"> </w:t>
      </w:r>
      <w:r w:rsidR="00E900C6" w:rsidRPr="005B3E21">
        <w:rPr>
          <w:rFonts w:ascii="Times New Roman" w:hAnsi="Times New Roman"/>
        </w:rPr>
        <w:t xml:space="preserve">Tas attiecas uz šādiem savienojumiem: </w:t>
      </w:r>
    </w:p>
    <w:p w14:paraId="78F7437C" w14:textId="08D8DC26" w:rsidR="00E900C6" w:rsidRPr="005B3E21" w:rsidRDefault="00E900C6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</w:rPr>
        <w:t xml:space="preserve">7 </w:t>
      </w:r>
      <w:proofErr w:type="spellStart"/>
      <w:r w:rsidRPr="005B3E21">
        <w:rPr>
          <w:rFonts w:ascii="Times New Roman" w:hAnsi="Times New Roman"/>
        </w:rPr>
        <w:t>polihlordibenzo-p-dioksīni</w:t>
      </w:r>
      <w:proofErr w:type="spellEnd"/>
      <w:r w:rsidRPr="005B3E21">
        <w:rPr>
          <w:rFonts w:ascii="Times New Roman" w:hAnsi="Times New Roman"/>
        </w:rPr>
        <w:t xml:space="preserve"> (PCDD): 2,3,7,8-T4CDD (CAS Nr. 1746-01-6), 1,2,3,7,8-P5CDD (CAS Nr. 40321-76-4), 1,2,3,4,7,8-H6CDD </w:t>
      </w:r>
      <w:proofErr w:type="gramStart"/>
      <w:r w:rsidRPr="005B3E21">
        <w:rPr>
          <w:rFonts w:ascii="Times New Roman" w:hAnsi="Times New Roman"/>
        </w:rPr>
        <w:t>(</w:t>
      </w:r>
      <w:proofErr w:type="gramEnd"/>
      <w:r w:rsidRPr="005B3E21">
        <w:rPr>
          <w:rFonts w:ascii="Times New Roman" w:hAnsi="Times New Roman"/>
        </w:rPr>
        <w:t xml:space="preserve">CAS Nr. 39227-28-6), 1,2,3,6,7,8-H6CDD (CAS Nr. 57653-85-7), 1,2,3,7,8,9-H6CDD (CAS Nr. 19408-74-3), 1,2,3,4,6,7,8-H7CDD (CAS Nr. 35822-46-9), 1,2,3,4,6,7,8,9-O8CDD (CAS Nr. 3268-87-9); </w:t>
      </w:r>
    </w:p>
    <w:p w14:paraId="40E4D971" w14:textId="02EBA161" w:rsidR="00E900C6" w:rsidRPr="005B3E21" w:rsidRDefault="00E900C6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</w:rPr>
        <w:t xml:space="preserve">10 </w:t>
      </w:r>
      <w:proofErr w:type="spellStart"/>
      <w:r w:rsidRPr="005B3E21">
        <w:rPr>
          <w:rFonts w:ascii="Times New Roman" w:hAnsi="Times New Roman"/>
        </w:rPr>
        <w:t>polihlordibenzofurāni</w:t>
      </w:r>
      <w:proofErr w:type="spellEnd"/>
      <w:r w:rsidRPr="005B3E21">
        <w:rPr>
          <w:rFonts w:ascii="Times New Roman" w:hAnsi="Times New Roman"/>
        </w:rPr>
        <w:t xml:space="preserve"> (PCDF): 2,3,7,8-T4CDF (CAS Nr. 51207-31-9), 1,2,3,7,8-P5CDF (CAS Nr. 57117-41-6), 2,3,4,7,8-P5CDF (CAS Nr. 57117-31-4), 1,2,3,4,7,8-H6CDF (CAS Nr. 70648-26-9), 1,2,3,6,7,8-H6CDF (CAS Nr. 57117-44-9), 1,2,3,7,8,9-H6CDF (CAS Nr.</w:t>
      </w:r>
      <w:r w:rsidR="000C3EB8">
        <w:rPr>
          <w:rFonts w:ascii="Times New Roman" w:hAnsi="Times New Roman"/>
        </w:rPr>
        <w:t> </w:t>
      </w:r>
      <w:r w:rsidRPr="005B3E21">
        <w:rPr>
          <w:rFonts w:ascii="Times New Roman" w:hAnsi="Times New Roman"/>
        </w:rPr>
        <w:t>72918-21-9), 2,3,4,6,7,8-H6CDF (CAS Nr. 60851-34-5), 1,2,3,4,6,7,8-H7CDF (CAS Nr.</w:t>
      </w:r>
      <w:r w:rsidR="000C3EB8">
        <w:rPr>
          <w:rFonts w:ascii="Times New Roman" w:hAnsi="Times New Roman"/>
        </w:rPr>
        <w:t> </w:t>
      </w:r>
      <w:r w:rsidRPr="005B3E21">
        <w:rPr>
          <w:rFonts w:ascii="Times New Roman" w:hAnsi="Times New Roman"/>
        </w:rPr>
        <w:t xml:space="preserve">67562-39-4), 1,2,3,4,7,8,9-H7CDF (CAS Nr. 55673-89-7), 1,2,3,4,6,7,8,9-O8CDF (CAS Nr. 39001-02-0); </w:t>
      </w:r>
    </w:p>
    <w:p w14:paraId="2676A562" w14:textId="39540575" w:rsidR="00E900C6" w:rsidRPr="005B3E21" w:rsidRDefault="00E900C6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rFonts w:ascii="Times New Roman" w:hAnsi="Times New Roman"/>
        </w:rPr>
        <w:t>12 dioksīnam līdzīgie polihlorbifenili (PCB-DL): 3,3’,4,4’-T4CB (PCB 77, CAS Nr.</w:t>
      </w:r>
      <w:r w:rsidR="00FB2EC6">
        <w:rPr>
          <w:rFonts w:ascii="Times New Roman" w:hAnsi="Times New Roman"/>
        </w:rPr>
        <w:t> </w:t>
      </w:r>
      <w:r w:rsidRPr="005B3E21">
        <w:rPr>
          <w:rFonts w:ascii="Times New Roman" w:hAnsi="Times New Roman"/>
        </w:rPr>
        <w:t>32598-13-3), 3,3’,4’,5-T4CB (PCB 81, CAS Nr. 70362-50-4), 2,3,3’,4,4’-P5CB (PCB 105, CAS Nr. 32598-14-4), 2,3,4,4’,5-P5CB (PCB 114, CAS Nr. 74472-37-0), 2,3’,4,4’,5-P5CB (PCB 118, CAS Nr. 31508-00-6), 2,3’,4,4’,5’-P5CB (PCB 123, CAS Nr. 65510-44-3), 3,3’,4,4’,5-P5CB (PCB 126, CAS Nr. 57465-28- 8), 2,3,3’,4,4’,5-H6CB (PCB 156, CAS Nr.</w:t>
      </w:r>
      <w:r w:rsidR="00FB2EC6">
        <w:rPr>
          <w:rFonts w:ascii="Times New Roman" w:hAnsi="Times New Roman"/>
        </w:rPr>
        <w:t> </w:t>
      </w:r>
      <w:r w:rsidRPr="005B3E21">
        <w:rPr>
          <w:rFonts w:ascii="Times New Roman" w:hAnsi="Times New Roman"/>
        </w:rPr>
        <w:t>38380-08-4), 2,3,3’,4,4’,5’-H6CB (PCB 157, CAS Nr. 69782-90-7), 2,3’,4,4’,5,5’-H6CB (PCB 167, CAS Nr. 52663-72-6), 3,3’,4,4’,5,5’-H6CB (PCB 169, CAS Nr. 32774-16-6), 2,3,3’,4,4’,5,5’-H7CB (PCB 189, CAS Nr. 39635-31-9).</w:t>
      </w:r>
    </w:p>
    <w:p w14:paraId="30B37892" w14:textId="4E77CBB0" w:rsidR="00E900C6" w:rsidRPr="005B3E21" w:rsidRDefault="005B3E21" w:rsidP="001460C6">
      <w:pPr>
        <w:pStyle w:val="CM1"/>
        <w:ind w:firstLine="709"/>
        <w:jc w:val="both"/>
        <w:rPr>
          <w:rFonts w:ascii="Times New Roman" w:hAnsi="Times New Roman"/>
        </w:rPr>
      </w:pPr>
      <w:r w:rsidRPr="005B3E21">
        <w:rPr>
          <w:vertAlign w:val="superscript"/>
        </w:rPr>
        <w:t>(11)</w:t>
      </w:r>
      <w:r w:rsidRPr="005B3E21">
        <w:t xml:space="preserve"> </w:t>
      </w:r>
      <w:r w:rsidR="00E900C6" w:rsidRPr="005B3E21">
        <w:rPr>
          <w:rFonts w:ascii="Times New Roman" w:hAnsi="Times New Roman"/>
        </w:rPr>
        <w:t xml:space="preserve">CAS Nr. 52315-07-8 attiecas </w:t>
      </w:r>
      <w:proofErr w:type="gramStart"/>
      <w:r w:rsidR="00E900C6" w:rsidRPr="005B3E21">
        <w:rPr>
          <w:rFonts w:ascii="Times New Roman" w:hAnsi="Times New Roman"/>
        </w:rPr>
        <w:t xml:space="preserve">uz izomēru maisījumu, kas satur </w:t>
      </w:r>
      <w:proofErr w:type="spellStart"/>
      <w:r w:rsidR="00E900C6" w:rsidRPr="005B3E21">
        <w:rPr>
          <w:rFonts w:ascii="Times New Roman" w:hAnsi="Times New Roman"/>
        </w:rPr>
        <w:t>cipermetrīnu</w:t>
      </w:r>
      <w:proofErr w:type="spellEnd"/>
      <w:r w:rsidR="00E900C6" w:rsidRPr="005B3E21">
        <w:rPr>
          <w:rFonts w:ascii="Times New Roman" w:hAnsi="Times New Roman"/>
        </w:rPr>
        <w:t>, alfa</w:t>
      </w:r>
      <w:proofErr w:type="gramEnd"/>
      <w:r w:rsidR="00E900C6" w:rsidRPr="005B3E21">
        <w:rPr>
          <w:rFonts w:ascii="Times New Roman" w:hAnsi="Times New Roman"/>
        </w:rPr>
        <w:t>-</w:t>
      </w:r>
      <w:proofErr w:type="spellStart"/>
      <w:r w:rsidR="00E900C6" w:rsidRPr="005B3E21">
        <w:rPr>
          <w:rFonts w:ascii="Times New Roman" w:hAnsi="Times New Roman"/>
        </w:rPr>
        <w:t>cipermetrīnu</w:t>
      </w:r>
      <w:proofErr w:type="spellEnd"/>
      <w:r w:rsidR="00E900C6" w:rsidRPr="005B3E21">
        <w:rPr>
          <w:rFonts w:ascii="Times New Roman" w:hAnsi="Times New Roman"/>
        </w:rPr>
        <w:t xml:space="preserve"> (CAS Nr. 67375-30-8), beta-</w:t>
      </w:r>
      <w:proofErr w:type="spellStart"/>
      <w:r w:rsidR="00E900C6" w:rsidRPr="005B3E21">
        <w:rPr>
          <w:rFonts w:ascii="Times New Roman" w:hAnsi="Times New Roman"/>
        </w:rPr>
        <w:t>cipermetrīnu</w:t>
      </w:r>
      <w:proofErr w:type="spellEnd"/>
      <w:r w:rsidR="00E900C6" w:rsidRPr="005B3E21">
        <w:rPr>
          <w:rFonts w:ascii="Times New Roman" w:hAnsi="Times New Roman"/>
        </w:rPr>
        <w:t xml:space="preserve"> (CAS Nr. 65731-84-2), </w:t>
      </w:r>
      <w:proofErr w:type="spellStart"/>
      <w:r w:rsidR="00E900C6" w:rsidRPr="005B3E21">
        <w:rPr>
          <w:rFonts w:ascii="Times New Roman" w:hAnsi="Times New Roman"/>
        </w:rPr>
        <w:t>teta-cipermetrīnu</w:t>
      </w:r>
      <w:proofErr w:type="spellEnd"/>
      <w:r w:rsidR="00E900C6" w:rsidRPr="005B3E21">
        <w:rPr>
          <w:rFonts w:ascii="Times New Roman" w:hAnsi="Times New Roman"/>
        </w:rPr>
        <w:t xml:space="preserve"> (CAS Nr. 71697-59-1) un </w:t>
      </w:r>
      <w:proofErr w:type="spellStart"/>
      <w:r w:rsidR="00E900C6" w:rsidRPr="005B3E21">
        <w:rPr>
          <w:rFonts w:ascii="Times New Roman" w:hAnsi="Times New Roman"/>
        </w:rPr>
        <w:t>zeta-cipermetrīnu</w:t>
      </w:r>
      <w:proofErr w:type="spellEnd"/>
      <w:r w:rsidR="00E900C6" w:rsidRPr="005B3E21">
        <w:rPr>
          <w:rFonts w:ascii="Times New Roman" w:hAnsi="Times New Roman"/>
        </w:rPr>
        <w:t xml:space="preserve"> (52315-07-8).</w:t>
      </w:r>
    </w:p>
    <w:p w14:paraId="702535F4" w14:textId="487ED0BE" w:rsidR="00E900C6" w:rsidRPr="00D97B15" w:rsidRDefault="005B3E21" w:rsidP="001460C6">
      <w:pPr>
        <w:ind w:firstLine="709"/>
        <w:jc w:val="both"/>
        <w:rPr>
          <w:sz w:val="24"/>
          <w:szCs w:val="24"/>
        </w:rPr>
      </w:pPr>
      <w:r w:rsidRPr="005B3E21">
        <w:rPr>
          <w:sz w:val="24"/>
          <w:szCs w:val="24"/>
          <w:vertAlign w:val="superscript"/>
        </w:rPr>
        <w:t>(12)</w:t>
      </w:r>
      <w:r w:rsidRPr="005B3E21">
        <w:rPr>
          <w:sz w:val="24"/>
          <w:szCs w:val="24"/>
        </w:rPr>
        <w:t xml:space="preserve"> </w:t>
      </w:r>
      <w:r w:rsidR="00E900C6" w:rsidRPr="005B3E21">
        <w:rPr>
          <w:sz w:val="24"/>
          <w:szCs w:val="24"/>
        </w:rPr>
        <w:t xml:space="preserve">Tas attiecas uz 1,3,5,7,9,11-heksabromciklododekānu (CAS Nr. 25637-99-4), 1,2,5,6,9,10- </w:t>
      </w:r>
      <w:proofErr w:type="spellStart"/>
      <w:r w:rsidR="00E900C6" w:rsidRPr="005B3E21">
        <w:rPr>
          <w:sz w:val="24"/>
          <w:szCs w:val="24"/>
        </w:rPr>
        <w:t>heksabromciklododekānu</w:t>
      </w:r>
      <w:proofErr w:type="spellEnd"/>
      <w:r w:rsidR="00E900C6" w:rsidRPr="005B3E21">
        <w:rPr>
          <w:sz w:val="24"/>
          <w:szCs w:val="24"/>
        </w:rPr>
        <w:t xml:space="preserve"> (CAS Nr. 3194-55-6), α-</w:t>
      </w:r>
      <w:proofErr w:type="spellStart"/>
      <w:r w:rsidR="00E900C6" w:rsidRPr="005B3E21">
        <w:rPr>
          <w:sz w:val="24"/>
          <w:szCs w:val="24"/>
        </w:rPr>
        <w:t>heksabromciklododekānu</w:t>
      </w:r>
      <w:proofErr w:type="spellEnd"/>
      <w:r w:rsidR="00E900C6" w:rsidRPr="005B3E21">
        <w:rPr>
          <w:sz w:val="24"/>
          <w:szCs w:val="24"/>
        </w:rPr>
        <w:t xml:space="preserve"> (CAS Nr. 134237-50-6), β-</w:t>
      </w:r>
      <w:proofErr w:type="spellStart"/>
      <w:r w:rsidR="00E900C6" w:rsidRPr="005B3E21">
        <w:rPr>
          <w:sz w:val="24"/>
          <w:szCs w:val="24"/>
        </w:rPr>
        <w:t>heksabromciklododekānu</w:t>
      </w:r>
      <w:proofErr w:type="spellEnd"/>
      <w:r w:rsidR="00E900C6" w:rsidRPr="005B3E21">
        <w:rPr>
          <w:sz w:val="24"/>
          <w:szCs w:val="24"/>
        </w:rPr>
        <w:t xml:space="preserve"> (CAS Nr. 134237-51-7) un γ- </w:t>
      </w:r>
      <w:proofErr w:type="spellStart"/>
      <w:r w:rsidR="00E900C6" w:rsidRPr="005B3E21">
        <w:rPr>
          <w:sz w:val="24"/>
          <w:szCs w:val="24"/>
        </w:rPr>
        <w:t>heksabromciklododekānu</w:t>
      </w:r>
      <w:proofErr w:type="spellEnd"/>
      <w:r w:rsidR="00E900C6" w:rsidRPr="005B3E21">
        <w:rPr>
          <w:sz w:val="24"/>
          <w:szCs w:val="24"/>
        </w:rPr>
        <w:t xml:space="preserve"> (CAS Nr. 134237-52-8).</w:t>
      </w:r>
      <w:r w:rsidRPr="005B3E21">
        <w:rPr>
          <w:iCs/>
          <w:sz w:val="24"/>
          <w:szCs w:val="24"/>
          <w:lang w:eastAsia="lv-LV"/>
        </w:rPr>
        <w:t>"</w:t>
      </w:r>
    </w:p>
    <w:sectPr w:rsidR="00E900C6" w:rsidRPr="00D97B15" w:rsidSect="00A75A74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C6573" w14:textId="77777777" w:rsidR="00257CBA" w:rsidRDefault="00257CBA" w:rsidP="009878A1">
      <w:pPr>
        <w:spacing w:line="240" w:lineRule="auto"/>
      </w:pPr>
      <w:r>
        <w:separator/>
      </w:r>
    </w:p>
  </w:endnote>
  <w:endnote w:type="continuationSeparator" w:id="0">
    <w:p w14:paraId="3A1D9BBE" w14:textId="77777777" w:rsidR="00257CBA" w:rsidRDefault="00257CBA" w:rsidP="009878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E8F1D" w14:textId="32F84F61" w:rsidR="009878A1" w:rsidRDefault="009878A1">
    <w:pPr>
      <w:pStyle w:val="Footer"/>
      <w:jc w:val="center"/>
    </w:pPr>
  </w:p>
  <w:p w14:paraId="7C97610B" w14:textId="2183B3A8" w:rsidR="009878A1" w:rsidRPr="000C3EB8" w:rsidRDefault="000C3EB8" w:rsidP="000C3EB8">
    <w:pPr>
      <w:pStyle w:val="Footer"/>
    </w:pPr>
    <w:r w:rsidRPr="000C75FB">
      <w:rPr>
        <w:sz w:val="16"/>
        <w:szCs w:val="16"/>
      </w:rPr>
      <w:t>N1992</w:t>
    </w:r>
    <w:r>
      <w:rPr>
        <w:sz w:val="16"/>
        <w:szCs w:val="16"/>
      </w:rPr>
      <w:t>_2p</w:t>
    </w:r>
    <w:r w:rsidRPr="000C75FB"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287F1" w14:textId="1EF5139B" w:rsidR="000C75FB" w:rsidRDefault="000C75FB">
    <w:pPr>
      <w:pStyle w:val="Footer"/>
    </w:pPr>
    <w:r w:rsidRPr="000C75FB">
      <w:rPr>
        <w:sz w:val="16"/>
        <w:szCs w:val="16"/>
      </w:rPr>
      <w:t>N1992</w:t>
    </w:r>
    <w:r w:rsidR="000C3EB8">
      <w:rPr>
        <w:sz w:val="16"/>
        <w:szCs w:val="16"/>
      </w:rPr>
      <w:t>_2p</w:t>
    </w:r>
    <w:r w:rsidRPr="000C75FB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0ABD6" w14:textId="77777777" w:rsidR="00257CBA" w:rsidRDefault="00257CBA" w:rsidP="009878A1">
      <w:pPr>
        <w:spacing w:line="240" w:lineRule="auto"/>
      </w:pPr>
      <w:r>
        <w:separator/>
      </w:r>
    </w:p>
  </w:footnote>
  <w:footnote w:type="continuationSeparator" w:id="0">
    <w:p w14:paraId="537D93F5" w14:textId="77777777" w:rsidR="00257CBA" w:rsidRDefault="00257CBA" w:rsidP="009878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9516994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405E58A" w14:textId="4307018F" w:rsidR="000C75FB" w:rsidRPr="000C75FB" w:rsidRDefault="000C75FB">
        <w:pPr>
          <w:pStyle w:val="Header"/>
          <w:jc w:val="center"/>
          <w:rPr>
            <w:sz w:val="24"/>
            <w:szCs w:val="24"/>
          </w:rPr>
        </w:pPr>
        <w:r w:rsidRPr="000C75FB">
          <w:rPr>
            <w:sz w:val="24"/>
            <w:szCs w:val="24"/>
          </w:rPr>
          <w:fldChar w:fldCharType="begin"/>
        </w:r>
        <w:r w:rsidRPr="000C75FB">
          <w:rPr>
            <w:sz w:val="24"/>
            <w:szCs w:val="24"/>
          </w:rPr>
          <w:instrText xml:space="preserve"> PAGE   \* MERGEFORMAT </w:instrText>
        </w:r>
        <w:r w:rsidRPr="000C75FB">
          <w:rPr>
            <w:sz w:val="24"/>
            <w:szCs w:val="24"/>
          </w:rPr>
          <w:fldChar w:fldCharType="separate"/>
        </w:r>
        <w:r w:rsidRPr="000C75FB">
          <w:rPr>
            <w:noProof/>
            <w:sz w:val="24"/>
            <w:szCs w:val="24"/>
          </w:rPr>
          <w:t>2</w:t>
        </w:r>
        <w:r w:rsidRPr="000C75FB">
          <w:rPr>
            <w:noProof/>
            <w:sz w:val="24"/>
            <w:szCs w:val="24"/>
          </w:rPr>
          <w:fldChar w:fldCharType="end"/>
        </w:r>
      </w:p>
    </w:sdtContent>
  </w:sdt>
  <w:p w14:paraId="7558218C" w14:textId="77777777" w:rsidR="000C75FB" w:rsidRDefault="000C75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0C6"/>
    <w:rsid w:val="000006E8"/>
    <w:rsid w:val="000C3EB8"/>
    <w:rsid w:val="000C75FB"/>
    <w:rsid w:val="001460C6"/>
    <w:rsid w:val="00257CBA"/>
    <w:rsid w:val="004E6F81"/>
    <w:rsid w:val="005B3E21"/>
    <w:rsid w:val="005E26A5"/>
    <w:rsid w:val="00632730"/>
    <w:rsid w:val="00775D08"/>
    <w:rsid w:val="00802FC6"/>
    <w:rsid w:val="00812E2F"/>
    <w:rsid w:val="00885CA1"/>
    <w:rsid w:val="008E52A1"/>
    <w:rsid w:val="00955639"/>
    <w:rsid w:val="009878A1"/>
    <w:rsid w:val="00A75A74"/>
    <w:rsid w:val="00E900C6"/>
    <w:rsid w:val="00FB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F62B"/>
  <w15:chartTrackingRefBased/>
  <w15:docId w15:val="{FBF4AE01-1EC6-43D5-9DC9-DAF626AE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0C6"/>
    <w:pPr>
      <w:spacing w:after="0" w:line="293" w:lineRule="atLeast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0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E900C6"/>
    <w:rPr>
      <w:rFonts w:ascii="Calibri" w:eastAsia="Times New Roman" w:hAnsi="Calibri" w:cs="Times New Roman"/>
      <w:b/>
      <w:bCs/>
      <w:i/>
      <w:iCs/>
      <w:kern w:val="1"/>
      <w:sz w:val="26"/>
      <w:szCs w:val="26"/>
      <w:lang w:eastAsia="ar-SA"/>
    </w:rPr>
  </w:style>
  <w:style w:type="paragraph" w:customStyle="1" w:styleId="naislab">
    <w:name w:val="naislab"/>
    <w:basedOn w:val="Normal"/>
    <w:rsid w:val="00E900C6"/>
    <w:pPr>
      <w:spacing w:before="60" w:after="60"/>
      <w:jc w:val="right"/>
    </w:pPr>
    <w:rPr>
      <w:kern w:val="0"/>
      <w:sz w:val="24"/>
      <w:szCs w:val="24"/>
      <w:lang w:eastAsia="lv-LV"/>
    </w:rPr>
  </w:style>
  <w:style w:type="paragraph" w:customStyle="1" w:styleId="CM1">
    <w:name w:val="CM1"/>
    <w:basedOn w:val="Normal"/>
    <w:next w:val="Normal"/>
    <w:uiPriority w:val="99"/>
    <w:rsid w:val="00E900C6"/>
    <w:pPr>
      <w:autoSpaceDE w:val="0"/>
      <w:autoSpaceDN w:val="0"/>
      <w:adjustRightInd w:val="0"/>
    </w:pPr>
    <w:rPr>
      <w:rFonts w:ascii="EUAlbertina" w:hAnsi="EUAlbertina"/>
      <w:kern w:val="0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9878A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8A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9878A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8A1"/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3803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Rimša</dc:creator>
  <cp:keywords/>
  <dc:description/>
  <cp:lastModifiedBy>Sandra Linina</cp:lastModifiedBy>
  <cp:revision>11</cp:revision>
  <dcterms:created xsi:type="dcterms:W3CDTF">2023-01-09T08:24:00Z</dcterms:created>
  <dcterms:modified xsi:type="dcterms:W3CDTF">2023-01-17T10:55:00Z</dcterms:modified>
</cp:coreProperties>
</file>