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piesārņojošo vielu emisiju ūdenī</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11.panta otrās daļas 2.punktu, 18.panta otrās daļas</w:t>
      </w:r>
      <w:r>
        <w:br/>
      </w:r>
      <w:r w:rsidR="00000000" w:rsidRPr="00000000" w:rsidDel="00000000">
        <w:rPr>
          <w:rStyle w:val="paragraph"/>
          <w:i w:val="1"/>
          <w:rtl w:val="0"/>
        </w:rPr>
        <w:t xml:space="preserve">1.punktu, 45.panta pirmo daļu un 46.panta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notekūdeņu emisijas robežvērtības un aizliegumus piesārņojošo vielu emisijai ūdenī;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īpaši jutīgas teritorijas, uz kurām attiecas paaugstinātas prasības komunālo notekūdeņu attīrīšanai, šādu teritoriju noteikšanas kritērijus, apsaimniekošanas kārtību un robežas;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operators kontrolē piesārņojošo vielu emisijas apjomu ūdenī, veic monitoringu un sniedz attiecīgu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valsts sabiedrība ar ierobežotu atbildību "Latvijas Vides, ģeoloģijas un meteoroloģijas centrs" (turpmāk – centrs) nodrošina informācijas pieejamību sabiedrībai.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 MK 27.07.2010. noteikumiem Nr.695)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visiem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virszemes ūdeņiem: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notekūdeņiem (ūdeņi, kas cilvēka darbības dēļ mainījuši savas sākotnējās fizikālās, ķīmiskās vai bioloģiskās īpašības), to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notekūdeņiem (notekūdeņi, kas radušies publiskās un dzīvojamās ēkās un pakalpojumu sniegšanas vietās dažādu fizioloģisko, higiēnas un sadzīves darbību dēļ);</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lietus notekūdeņiem (ūdeņi, kas veidojas no atmosfēras nokrišņiem, tiem notekot no ēku jumtiem, ielām un citām teritorijām ar pilnīgu vai daļēju virsmas segumu);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notekūdeņiem (notekūdeņi, kas radušies uzņēmējdarbības vai ražošanas vietās un nav klasificējami kā sadzīves notekūdeņi vai lietus notekūdeņi);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komunālajiem notekūdeņiem (sadzīves notekūdeņi, sadzīves un ražošanas notekūdeņu sajaukums un lietus notekūdeņi).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Pasākumi, kas saistīti ar šo noteikumu prasību īstenošanu, nedrīkst tieši vai netieši palielināt ūdens, gaisa vai augsnes piesārņojumu.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Veicot emisiju ūdenī, ņem vērā Ūdens apsaimniekošanas likumā noteiktos vides kvalitātes mērķus (turpmāk – vides kvalitātes mērķi) un ūdens kvalitātes normatīvus. Ja piesārņojuma emisijai ūdenī atbilstoši likumam "Par piesārņojumu" ir nepieciešams saņemt A kategorijas vai B kategorijas atļauju (turpmāk – atļauja), Valsts vides dienests (turpmāk – dienests) saskaņo atļaujas nosacījumus ar attiecīgajiem vides kvalitātes mērķiem un ūdens kvalitātes normatīviem, kā arī ņem tos vērā, reģistrējot C kategorijas piesārņojošas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notekūdeņi satur šo noteikumu II nodaļā minētās vielas, to emisijai ūdenī piemēro šo noteikumu III un IV nodaļā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 MK 27.07.2010. noteikumiem Nr.695)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ierobežotu virszemes ūdeņos nonākošo emisiju, operators izmanto labākos pieejamos tehniskos paņēmienus vai vidi saudzējošas tehnoloģijas.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Prioritārās vielas, arī ūdens videi īpaši bīstamās vielas un bīstamās vielas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27.07.2010. noteikumu Nr.695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Prioritārās vielas, arī ūdens videi īpaši bīstamās vielas ir ķīmiskas vielas, kas rada būtisku risku ūdens videi (turpmāk – prioritārās vielas). Īpaši bīstamas ir vielas, kas ir toksiskas, stabilas ūdens vidē un spēj uzkrāties dzīvajos organismos.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šādas prioritāro vielu grupas: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halogēnus saturošie organiskie savienojumi un vielas, kuras ūdens vidē var veidot šādus savienojumus;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fosforu saturošie organiskie savienojumi;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alvu saturošie organiskie savienojumi;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vielas, kurām ūdens vidē piemīt kancerogēnas īpašības, arī šo noteikumu </w:t>
      </w:r>
      <w:r w:rsidR="00000000" w:rsidRPr="00000000" w:rsidDel="00000000">
        <w:rPr>
          <w:rtl w:val="0"/>
        </w:rPr>
        <w:t xml:space="preserve">12.</w:t>
      </w:r>
      <w:r w:rsidR="00000000" w:rsidRPr="00000000" w:rsidDel="00000000">
        <w:rPr>
          <w:rtl w:val="0"/>
        </w:rPr>
        <w:t xml:space="preserve">punktā minētās vielas, ja tām piemīt kancerogēnas īpašības;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dzīvsudrabs un tā savienojumi;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kadmijs un tā savienojumi;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noturīgas minerāleļļas un naftas izcelsmes ogļūdeņraži;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noturīgas sintētiskas vielas, kuras var peldēt ūdens virspusē, veidot suspensijas vai nogrimt un kuras traucē ūdens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prioritāro vielu grupas piederošu vielu neuzskata par īpaši bīstamu ūdens videi, ja tā ir bioloģiski nekaitīga vai ātri pārveidojas par bioloģiski nekaitīgu vielu.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Prioritārās vielas noteiktas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Ūdens videi bīstamas ir ķīmiskās vielas, kuru emisijas negatīvā ietekme ir atkarīga no pieņemošo ūdeņu īpašībām un var tikt ierobežota noteiktā platībā (turpmāk — bīstamās vielas).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šādas bīstamo vielu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metāli, metaloīdi un to savienojumi, to skaitā cinks, varš, niķelis, hroms, svins, selēns, arsēns, antimons, molibdēns, titāns, alva, bārijs, berilijs, bors, urāns, vanādijs, kobalts, tallijs, telūrs un sudrabs;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biocīdi un no tiem reakcijās iegūtās vielas vai produkti;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vielas, kuras kaitīgi ietekmē ūdens vidē iegūto patēriņam paredzēto produktu garšu vai smaržu, kā arī ķīmiskās vielas un ķīmiskie produkti, no kuriem ūdenī veidojas šādas vielas;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toksiski vai noturīgi (stabili) organiskie silīcija savienojumi un vielas, kuras ūdenī var veidot šādus savienojumus, izņemot bioloģiski nekaitīgas vielas un vielas, kuras ūdenī ātri pārvēršas bioloģiski nekaitīgās vielās;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fosfors un neorganiskie fosfora savienojumi;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nenoturīgās (nestabilās) minerāleļļas un naftas izcelsmes ogļūdeņraži;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cianīdi un fluorīdi;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vielas, kuras kaitīgi ietekmē skābekļa saturu ūdenī, to skaitā amonjaks un nitrīti.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Bīstamās vielas noteiktas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Centrs apkopo un reģistrē informāciju par prioritārajām vielām un bīstamajām vielām, kuras tiek emitētas ūdens vidē, kā arī par minēto vielu importētājiem, lietotājiem un ražotājiem Latvijā un ievestajiem, izlietotajiem un saražotajiem attiecīgo vielu daudzumiem.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2.</w:t>
      </w:r>
      <w:r w:rsidR="00000000" w:rsidRPr="00000000" w:rsidDel="00000000">
        <w:rPr>
          <w:rtl w:val="0"/>
        </w:rPr>
        <w:t xml:space="preserve"> pielikumā ietverto informāciju izvērtē ne retāk kā reizi sešos gados, atjaunojot upju baseinu apgabalu apsaimniekošanas plānus atbilstoši Ūdens apsaimniekošanas likumā noteiktajam, pamatojoties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datiem par vielas vai vielu grupas bīstamību ūdens videi un cilvēku veselībai;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noteiktajiem ūdens vides kvalitātes normatīviem;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vielas riska novērtējuma rezultātiem;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vielas importēto, saražoto un izmantoto daudzumu, kā arī lietošanas vai uzglabāšanas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fizisko un juridisko personu iesniegtiem pamatotiem ierosinājumiem un ekspertu atzinumiem.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vides aizsardzības un veselības aizsardzības valsts institūcijas par šo noteikumu 2. pielikumā minēto vielu saraksta atjaunošanu tiek informētas upju baseinu apgabalu apsaimniekošanas plānu sabiedriskās apspriešanas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Prioritāro vielu un bīstamo vielu emisija virszemes ūdeņos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27.07.2010. noteikumiem Nr.695)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Šajā nodaļā noteiktās prasības attiecas uz prioritāro vielu vai bīstamo vielu emisiju virszemes ūdeņos, izņemot emisiju, kas radusies pēc izraktā materiāla apglabāšanas, padziļinot ūdens gultni, un kuģu darbības radītu emisiju Latvijas Republikas teritoriālajā jūrā.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Prioritāro vielu vai bīstamo vielu emisiju virszemes ūdeņos operators drīkst veikt, nepārsniedzot emisijas limitus, kas noteikti atļaujā A vai B kategorijas piesārņojošām darbībām (turpmāk -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16.01.2007. noteikumu Nr.59 redakcijā, kas grozīta ar MK 27.07.2010. noteikumiem Nr.695)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Iesniegumā atļaujas saņemšanai, tai skaitā ja paredzētas būtiskas darbību izmaiņas, operators neatkarīgi no notekūdeņu novadīšanas veida (vidē, centralizētā kanalizācijas sistēmā vai uz ārējām attīrīšanas iekārtām)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attiecīgajā iekārtā jau izmantotās vai ražošanas procesā saražotās vai radušās prioritārās vielas vai bīstamās vielas, kā arī no citiem operatoriem saņemto notekūdeņu sastāvā esošās prioritārās vielas vai bīstamās vielas atbilstoši operatoru sniegtajai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vielas, ko operators paredzējis izmantot un kuras var rasties piesārņojošas darbības procesā, ja piesārņojošā darbība vēl nav uzsākta vai tiek plānotas būtiskas izmaiņas esošajā piesārņojošajā 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operatora veiktā monitoringa rezultāti par šo noteikumu </w:t>
      </w:r>
      <w:r w:rsidR="00000000" w:rsidRPr="00000000" w:rsidDel="00000000">
        <w:rPr>
          <w:rtl w:val="0"/>
        </w:rPr>
        <w:t xml:space="preserve">19.1.</w:t>
      </w:r>
      <w:r w:rsidR="00000000" w:rsidRPr="00000000" w:rsidDel="00000000">
        <w:rPr>
          <w:rtl w:val="0"/>
        </w:rPr>
        <w:t xml:space="preserve"> apakšpunktā minētajām vielām, kas ir konstatētas notekūdeņos pēc attīrīšanas. Ja notekūdeņi nesatur (vai ir prognozējams, ka nesaturēs) prioritārās vielas vai bīstamās vielas un tās netiek vai netiks novadītas pieņemošajos ūdeņos, tas dokumentāri jāpamato ar testēšanas rezultātiem vai aprēķinu metodi atbilstoši izejvielu masas bilancēm vai inventarizācijas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sākotnējā sajaukšanās zonas aprēķina rezultāti pieņemošajos ūdeņos (virszemes ūdensobjektā) lejpus prioritāro vielu vai bīstamo vielu  punktveida izplūdes vietas, ja vienas vai vairāku minēto vielu koncentrācija novadītajos notekūdeņos pārsniedz ūdens aizsardzības normatīvajos aktos noteiktos vides kvalitātes normatīvus. Veiktajam aprēķinam pievieno izmantotos datus un aprēķinu rezultātus, pamatojot tos ar testēšanas rezultātiem, ieskaitot testēšanas rezultātus par attiecīgu prioritāro vai bīstamo vielu fona koncentrācijām virszemes ūdensobjektā, un oficiālu izziņu no komersanta par virszemes ūdensobjektu raksturojošo hidroloģisko parametru mērījumiem, kuri nepieciešami sākotnējās sajaukšanās zonas aprēķinam. Nepieciešamās analīzes veic laboratorijā, kura attiecīgajā jomā ir akreditēta atbilstoši normatīvajiem aktiem par atbilstības institūciju novērtēšanu, akreditāciju un uzraudzību (turpmāk – akreditēta laboratorija);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notekūdeņos  mērījumu rezultātā konstatēto prioritāro vielu vai bīstamo vielu koncentrācija  pieņemošajos ūdeņos augšpus un lejpus notekūdeņu izplūdes vietas. Ja operators saskaņā ar šo noteikumu 19.4. apakšpunktu veicis sākotnējo sajaukšanās zonas aprēķinu, tad norāda  konstatēto prioritāro vielu vai bīstamo vielu koncentrāciju pieņemošajos ūdeņos lejpus sajaukšanās zonas vai pie tās robežas.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Visi operatori, kuriem atļauja piesārņojošai darbībai, kas ietver notekūdeņu novadīšanu vidē vai centralizētā iekārtu un cauruļvadu sistēmā, kura nodrošina notekūdeņu savākšanu, novadīšanu un attīrīšanu (turpmāk – centralizēta kanalizācijas sistēma), ir izsniegta līdz 2022. gada 31. decembrim, veic notekūdeņu monitoringu to izplūdes vietā attiecīgajām šo noteikumu 1. un 2. pielikumā minētajām vielām vai ražošanas procesā izmantotajām, saražotajām vai blakusprocesos radītajām prioritārajām vielām vai bīstamajām vielām atbilstoši šo noteikumu 74. vai 75. punktā noteiktajiem termiņiem.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dienests no operatora, kurš novada notekūdeņus centralizētā kanalizācijas sistēmā vai uz ārējām attīrīšanas iekārtām, saņēmis iesniegumu par piesārņojošas darbības atļaujas saņemšanu, tai skaitā ja paredzētas būtiskas darbību izmaiņas, tas informē attiecīgās centralizētās kanalizācijas sistēmas vai attīrīšanas iekārtu operatoru par saņemto iesniegumu un elektroniski nosūta tīmekļvietnes adresi, kurā iesniegums ir pieejams.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atļaujas nosacījumos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aizliegumu emitēt noteiktas prioritārās vielas vai bīstamās vielas, ja tas nepieciešams virszemes ūdeņu kvalitātes aizsardzībai;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prioritāro vielu un bīstamo vielu emisijas limitus un maksimāli pieļaujamo koncentrāciju notekūdeņu izplūdē pēc attīrīšanas;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prioritāro vielu un bīstamo vielu monitoringā izmantot analīzes metodes un ievērot rezultātu kvalitātes nodrošināšanas un kontroles procedūras, kas nodrošina normatīvajos aktos par virszemes ūdeņu, pazemes ūdeņu un aizsargājamo teritoriju monitoringu un monitoringa programmu izstrādi ūdeņu stāvokļa ķīmiskajam monitoringam noteikto prasību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termiņu šajā punktā minēto atļaujas nosacījumu izpildei, ja atļauja paredzēta esošai piesārņojošai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nosacījumu, ka prioritāro vielu un bīstamo vielu koncentrācija ūdens vidē, sedimentos, moluskos, vēžveidīgajos un zivīs piesārņojošās darbības dēļ nedrīkst būtiski palielināties, un prasības monitoringam, lai kontrolētu šī nosacījuma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prasību izstrādāt un atļaujā noteiktajā termiņā iesniegt dienestā piesārņojuma samazināšanas programmu. Programmā operators paredz vispiemērotākos paņēmienus attiecīgo vielu aizvietošanai, atguvei un otrreizējai izmantošanai, ja piesārņojumu ar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minētajām vielām rada avoti, kuriem nevar piemērot emisijas robežvērtību vai limitus;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VII nodaļā paredzētās prasības monitoringa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nosacījumus atļaujas pārskatīšanai, pamatojoties uz notekūdeņu monitoringa rezultātiem un operatora veikto sākotnējo sajaukšanās zonas aprēķinu.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izvērtē operatora aprēķināto</w:t>
      </w:r>
      <w:r w:rsidR="00000000" w:rsidRPr="00000000" w:rsidDel="00000000">
        <w:rPr>
          <w:b w:val="1"/>
          <w:rtl w:val="0"/>
        </w:rPr>
        <w:t xml:space="preserve"> </w:t>
      </w:r>
      <w:r w:rsidR="00000000" w:rsidRPr="00000000" w:rsidDel="00000000">
        <w:rPr>
          <w:rtl w:val="0"/>
        </w:rPr>
        <w:t xml:space="preserve">sajaukšanās zonu virszemes ūdeņos lejpus prioritāro vielu vai bīstamo vielu punktveida izplūdes vietas.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sajaukšanās zonu nosaka punktveida izplūdes vietas tiešā tuvumā, ņemot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apakšpunktā minēto operatora piesārņojuma samazināšanas programmu un labāko pieejamo tehnisko paņēmienu piemērošanas iespējas;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emitēto prioritāro vai bīstamo vielu fizikāli ķīmiskās īpašības un konkrētā ūdensobjekta hidroloģiskos apstākļus;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piesārņojošo vielu koncentrāciju izplūdes vietā un atļauju nosacījumus piesārņojošo vielu emisijai noteiktā ūdensobjektā, lai sajaukšanās zona būtu samērīga, salīdzinot ar šo vielu kopējo ietekmi uz ūdensobjekta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sajaukšanās zonā vienas vai vairāku šo noteikumu 1. vai 2. pielikumā minēto vielu koncentrācija drīkst pārsniegt ūdens aizsardzības normatīvajos aktos noteiktos vides kvalitātes normatīvus, ja tas neietekmē attiecīgā virszemes ūdensobjekta kvalitātes atbilstību minētajiem vides kvalitātes normatīviem ārpus sajaukšanās zonas un ir izpildīts šo noteikumu 20.6. apakšpunkta nosacījums par koncentrāciju būtisku nepalielināšanos.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dienests konstatē, ka iesniegumā atļaujas saņemšanai noteiktā sajaukšanās zona nenodrošina šo noteikumu 20.6. apakšpunktā minēto nosacījumu izpildi attiecīgajā virszemes ūdensobjektā ārpus sajaukšanās zonas, dienests, izsniedzot vai pārskatot atļauju atbilstoši vides aizsardzības normatīvo aktu prasībām, izvērtē sajaukšanās zonas lielumu lejpus punktveida piesārņojuma avota un izvirza nosacījumus tās samazināšanai.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Dienests var pieprasīt veikt detalizētu sajaukšanās zonas novērtējumu,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nepieciešama vairāku notekūdeņu izplūžu savstarpējās ietekmes vērtēšana un summāro sajaukšanās zonu noteikšana;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vērtējama neregulāra notekūdeņu izplūde;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sajaukšanās zonas sākotnējās noteikšanas rezultāti liecina, ka ārpus tās vienas vai vairāku  šo noteikumu  1. vai 2. pielikumā minēto vielu koncentrācija pārsniegs ūdens aizsardzības normatīvajos aktos noteiktos vides kvalitātes normatīvus.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nepieciešama vairāku notekūdeņu izplūžu savstarpējās ietekmes vērtēšana un summāro sajaukšanās zonu noteikšana, izdevumus par  detalizētāku sajaukšanās zonas aprēķinu sedz operatori proporcionāli vidē novadītā piesārņojuma daudzumam. Ja izdevumus sadalīt nav iespējams, operatori sedz izmaksas vienādās daļās.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Informāciju par sajaukšanās zonu  lejpus  prioritāro vielu vai bīstamo vielu punktveida izplūdes vietas, ar tās noteikšanu saistītos aprēķinus un nosacījumus sajaukšanās zonas samazināšanai, ja dienests tādus nosaka, iekļauj operatoram izsniegtajā atļaujā.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Dienests reizi gadā apkopo informāciju un informē centru par noteiktajām sajaukšanās  zonām lejpus prioritāro vielu vai bīstamo vielu punktveida izplūdes vietām, attiecībā uz kurām izvirzīti nosacījumi to samazināšanai.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samazinātu prioritāro un bīstamo vielu radīto virszemes ūdeņu piesārņojumu, centrs attiecīgus pasākumus ietver atbilstoši Ūdens apsaimniekošanas likumam izstrādāto upju baseinu apgabalu apsaimniekošanas plānos un pasākumu programmās.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Prioritāro vielu un bīstamo vielu emisija pazemes ūdeņos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27.07.2010. noteikumiem Nr.695)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Piesārņojošo vielu (arī prioritāro vielu un bīstamo vielu) ievadīšana pazemes ūdeņos, izņemot gadījumus, ja tās izsūcas cauri augsnei vai nogulumiežiem (turpmāk — tieša emisija pazemes ūdeņos) ir aizliegta, izņemot šo noteikumu </w:t>
      </w:r>
      <w:r w:rsidR="00000000" w:rsidRPr="00000000" w:rsidDel="00000000">
        <w:rPr>
          <w:rtl w:val="0"/>
        </w:rPr>
        <w:t xml:space="preserve">23.</w:t>
      </w:r>
      <w:r w:rsidR="00000000" w:rsidRPr="00000000" w:rsidDel="00000000">
        <w:rPr>
          <w:rtl w:val="0"/>
        </w:rPr>
        <w:t xml:space="preserve">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atļauj tiešu emisiju pazemes ūdeņos, ja emisijas dēļ nepasliktinās pazemes ūdeņu kvalitāte, operators ir veicis iepriekšēju izpēti, saņēmis atļauju piesārņojuma novadīšanai un saskaņā ar zemes dzīļu izmantošanu regulējošajiem normatīvajiem aktiem saņēmis zemes dzīļu izmantošanas licenci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ievadīt enerģijas ieguvei izmantotos termālos ūdeņus atpakaļ tajā pašā horizontā, no kura tie iegūti;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ievadīt ūdeni, kas satur ogļūdeņražu izpētē un ieguvē radušās vielas, tādās ģeoloģiskās struktūrās, no kurām izsūknēti ogļūdeņraži vai citas vielas, vai tādās ģeoloģiskās struktūrās, kuras dabīgu apstākļu dēļ nav un nebūs izmantojamas citiem nolūkiem, ja ievadītais ūdens satur tikai tādas vielas, kas radušās iepriekš minētās darbībās;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ievadīt atpakaļ pazemes ūdens horizontos no karjeriem vai inženierbūvju būvniecības vai uzturēšanas vajadzībām atsūknētos pazemes ūdeņus;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ievadīt dabasgāzi vai sašķidrināto naftas produktu gāzi glabāšanai ģeoloģiskās struktūrās, kuras dabīgu apstākļu dēļ nav un nebūs izmantojamas citiem nolūkiem;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ievadīt dabasgāzi vai sašķidrināto naftas produktu gāzi glabāšanai citu veidu ģeoloģiskajās struktūrās, ja īpaši nepieciešams nodrošināt gāzes krājumus un ievadīšana notiek tādā veidā, kas novērš pieņemošo pazemes ūdeņu kvalitātes pasliktināšanos tagad vai nākotnē;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ievadīt nelielu vielu daudzumu pazemes ūdeņu kompleksos zinātniskās pētniecības nolūkos, lai raksturotu vai aizsargātu pazemes ūdeņus vai veiktu to sanāciju, ja netiek ievadīts vairāk vielu, nekā attiecīgajam nolūkam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Šajā nodaļā noteiktie emisijas ierobežojumi un normatīvajos aktos par pazemes ūdens resursu apzināšanas kārtību un kvalitātes kritērijiem noteiktais pienākums veikt pasākumus piesārņojuma ierobežošanai un novēršanai neattiecas uz prioritāro vielu un bīstamo vielu emisiju ieplūšanu pazemes ūdeņos,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konstatē, ka prioritārās vielas un bīstamās vielas ir tik mazā daudzumā un koncentrācijā, ka to ieplūšana pazemes ūdeņos, tai skaitā izsūcoties cauri augsnei vai nogulumiežiem (turpmāk – netiešā emisija), nekavē sasniegt noteiktos vides kvalitātes mērķus vai kvalitātes normatīvus un nerada risku pieņemošo pazemes ūdeņu stāvokļa pasliktināšanai ne pašreiz, ne nākotnē;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atzīst, ka sadzīves notekūdeņu emisija no atsevišķām ēkām, kas nav pievienotas centralizētai kanalizācijas sistēmai, ir nenozīmīga un minētās ēkas atrodas ārpus aizsargjoslām ap dzeramā ūdens ņemšanas vietām;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piesārņojošo vielu ieplūšana pazemes ūdeņos ir sekas dabas procesu izraisītiem nelaimes gadījumiem vai ārkārtējiem apstākļiem un ja nav bijis iespējams tos paredzēt un novērst vai mazināt to ietekmi;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piesārņojošās vielas pazemes ūdeņos nonāk pazemes ūdensobjekta ūdens līmeņa paaugstināšanas vai pazemes ūdeņu krājumu mākslīgas papildināšanas dēļ, kas tiek veikta atbilstoši dienesta izsniegtajā atļaujā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konstatē, ka novērst vai ierobežot piesārņojošo vielu ieplūšanu pazemes ūdeņos, likvidēt piesārņotā augsnē vai zemes dzīlēs ieplūdušās piesārņojošās vielas vai citādi kontrolēt šo vielu nonākšanu piesārņotā augsnē vai zemes dzīlēs ir tehniski iespējams, vienīgi īstenojot pasākumus, kas paaugstinātu apdraudējumu cilvēku veselībai vai apkārtējās vides kvalitātei kopumā vai būtu nesamērīgi dārgi;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piesārņojošās vielas pazemes ūdeņos ieplūst, veicot darbības virszemes ūdeņos, piemēram, cenšoties samazināt plūdu un sausuma ietekmi, vai apsaimniekojot ūdeņus un ūdensceļus (tai skaitā pārrobežu). Šādas darbības (tai skaitā sedimentu un sanesu materiāla izņemšanu, bagarēšanu, pārvietošanu un novietošanu virszemes ūdeņos) veic saskaņā ar normatīvajiem aktiem par virszemes ūdensobjektu un ostu akvatoriju tīrīšanas un padziļināšanas kārtību. Minēto darbību rezultātā pazemes ūdeņos ieplūdušās piesārņojošās vielas nedrīkst traucēt sasniegt vides kvalitātes mērķus, kas attiecīgajiem pazemes ūdensobjektiem noteikti saskaņā ar Ūdens apsaimniekošanas 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piesārņojošās vielas pazemes ūdeņos nonāk atbilstoši šo noteikumu </w:t>
      </w:r>
      <w:r w:rsidR="00000000" w:rsidRPr="00000000" w:rsidDel="00000000">
        <w:rPr>
          <w:rtl w:val="0"/>
        </w:rPr>
        <w:t xml:space="preserve">23.</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minētos nosacījumus drīkst piemērot tikai tad, ja dienests ir atzinis, ka attiecīgajā pazemes ūdensobjektā ir nodrošināts efektīvs uzraudzības monitorings vai cits monitorings saskaņā ar normatīvajiem aktiem par prasībām virszemes ūdeņu, pazemes ūdeņu un aizsargājamo teritoriju monitoringam un monitoringa programmu izstrādei. Dienests uzskaita gadījumus, kad tika piemēroti šo noteikumu </w:t>
      </w:r>
      <w:r w:rsidR="00000000" w:rsidRPr="00000000" w:rsidDel="00000000">
        <w:rPr>
          <w:rtl w:val="0"/>
        </w:rPr>
        <w:t xml:space="preserve">24.</w:t>
      </w:r>
      <w:r w:rsidR="00000000" w:rsidRPr="00000000" w:rsidDel="00000000">
        <w:rPr>
          <w:rtl w:val="0"/>
        </w:rPr>
        <w:t xml:space="preserve"> punktā minētie nosacījumi, un reizi gadā informē par tiem Vides aizsardzības un reģionālās attīstības ministriju.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operators plāno apglabāt vai glabāt pirms apglabāšanas prioritārās vai bīstamās vielas un minētās darbības var izraisīt netiešu emisiju pazemes ūdeņos, kā arī veikt citas piesārņojošas darbības, kuras var izraisīt netiešu emisiju pazemes ūdeņos, pirms minēto darbību veikšanas jāsaņem atļauja. Atļauju drīkst izsniegt,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netiešā emisija neietekmē aktīvās vai palēninātās ūdens apmaiņas zonas, no kurām ūdeni izmanto ūdensapgādē;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operators iesniegumā dokumentāri pierāda, ka ir veicis visus  nepieciešamos piesardzības pasākumus, lai novērstu netiešu emisiju un pazemes ūdeņu piesārņošanu, arī pazemes ūdeņu piesārņojuma un hidroloģisko apstākļu izpēti.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Dienests neizsniedz atļauju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darbībām, ja atbilstoši Ūdens apsaimniekošanas likumam izstrādātajos upju baseinu apgabalu apsaimniekošanas plānos pazemes ūdensobjektā konstatēts ievērojams un stabils piesārņojošo vielu, piesārņojošo vielu grupu vai piesārņojuma rādītāju koncentrācijas pieaugums (piesārņojuma augšupejoša tendence), ko nepieciešams samazināt, bet minētās darbības izraisītu attiecīgo piesārņojošo vielu vai piesārņojošo vielu grupu papildu emisiju un nepieļaujamu piesārņojuma izplatību, kā arī apdraudētu minerālūdens, dzeramā ūdens vai lauksaimniecības vajadzībām nepieciešamā ūdens ieguvi vai nodarītu kaitējumu virszemes ūdeņiem vai sauszemes ekosistēmām.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Pirms atļaujas izsniegšanas emisijai pazemes ūdeņos, ja emisija var izraisīt pārrobežu piesārņojumu, dienests informē Vides pārraudzības valsts biroju. Vides pārraudzības valsts birojs informē attiecīgās valsts kompetento institūciju.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Izstrādājot atļaujas nosacījumus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darbībām, dienests ņem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konkrētā pazemes ūdensobjekta ķīmisko kvalitāti un uz to attiecināmos vides kvalitātes normatīvus un piesārņojošo vielu robežvērtības, kas noteiktas atbilstoši normatīvajiem aktiem par pazemes ūdens resursu apzināšanas kārtību un kvalitātes kritērijiem;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konkrētajā pazemes ūdensobjektā identificētās ievērojamās un stabilās piesārņojuma augšupejošās tendences un nosacījumus to novēršanai un samazināšanai, kas noteikti normatīvajos aktos par prasībām virszemes ūdeņu, pazemes ūdeņu un aizsargājamo teritoriju monitoringam un monitoringa programmu izstrādei.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23. un 25.punktā minētajām darbībām atļaujas nosacījumos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prasību veikt visus nepieciešamos piesardzības pasākumus, lai novērstu citu horizontu pazemes ūdeņu, citu sauszemes ekosistēmu vai ūdens ekosistēmu piesārņojumu ar emitētajām vielām, ņemot vērā šo vielu īpašības un koncentrāciju, pieņemošās vides raksturojumu, kā arī ūdens ņemšanas vietu un dzeramā, termālā un minerālūdens ņemšanas vietu tuvumu;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emisijas limitus novadītajām piesārņojošajām vielām;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nodrošināt pazemes ūdeņu kvalitātes monitoringu horizontā, kurā tiek novadītas vai var tikt novadītas piesārņojošās vielas, un augstāk esošos horizontos visā iespējamā piesārņojuma izplatības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piesārņojošo vielu emisijai izmantojamo iekārtu, arī urbumu, hermētiskuma un drošības periodisku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pasākumus piesārņojuma augšupejošās tendences maiņai,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Komunālo notekūdeņu emisija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Īpaši jutīgās teritorijas, uz kurām attiecas paaugstinātas prasības komunālo notekūdeņu attīrīšanai, nosaka, ja ūdenstilpe atbilst vienam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dabiskie saldūdens ezeri un citas saldūdens ūdenstilpes, kā arī estuāri un piekrastes ūdeņi ir kļuvuši eitrofiski — bagātināti ar augu barības vielām, īpaši ar fosfora un slāpekļa savienojumiem, izraisot aļģu vai ūdensaugu augstāko formu pastiprinātu augšanu, tā radot nevēlamas pārmaiņas ūdenī esošo organismu līdzsvarā un ietekmējot ūdens kvalitāti, — vai varētu kļūt eitrofiski tuvākajā laikā, ja netiks veikti aizsardzības pasākumi;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dzeramā ūdens ieguvei paredzētajās virszemes saldūdens ūdenstilpēs nitrātu koncentrācija pārsniedz vai varētu pārsniegt normatīvajos aktos par virszemes un pazemes ūdeņu kvalitāti noteiktos kvalitātes normatīvus, ja netiks veikti aizsardzības pasākumi;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intensīvāka notekūdeņu attīrīšana nepieciešama, lai sasniegtu normatīvajos aktos noteiktos vides kvalitātes normatīvus.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Visa Latvijas teritorija tiek noteikta par īpaši jutīgu teritoriju, uz kuru attiecas paaugstinātas prasības komunālo notekūdeņu attīrīšanai, un tās robežas sakrīt ar Latvijas Republikas sauszemes robežām.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Cilvēku ekvivalentos izteikto piesārņojuma daudzumu aprēķina, pamatojoties uz maksimālo nedēļas vidējo piesārņojuma daudzumu, kas normālos laikapstākļos komunālo notekūdeņu attīrīšanas iekārtās (turpmāk — attīrīšanas iekārtas) nonāk gada laikā. Spēcīga lietus un citu netipisku apstākļu radīto slodzi šajos aprēķinos neņem vērā. Plānošanas vajadzībām cilvēku ekvivalentos izteikto piesārņojuma daudzumu var aprēķināt, pamatojoties uz iedzīvotāju un uzņēmumu skaitu, kam plānots pieslēgums, un atkarībā no tiem raksturīgā ūdens patēriņa un notekūdeņu bioķīmiskā skābekļa patēriņa (BSP5) vērtībām. Cilvēku ekvivalenta viena vienība ir organisko vielu piesārņojuma daudzums, kas atbilst bioķīmiskajam skābekļa patēriņam 60 g O</w:t>
      </w:r>
      <w:r w:rsidR="00000000" w:rsidRPr="00000000" w:rsidDel="00000000">
        <w:rPr>
          <w:vertAlign w:val="subscript"/>
          <w:rtl w:val="0"/>
        </w:rPr>
        <w:t xml:space="preserve">2</w:t>
      </w:r>
      <w:r w:rsidR="00000000" w:rsidRPr="00000000" w:rsidDel="00000000">
        <w:rPr>
          <w:rtl w:val="0"/>
        </w:rPr>
        <w:t xml:space="preserve"> dienā.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komunālo notekūdeņu centralizētai savākšanai un emisijai nosaka visām apdzīvotajām vietām vai to robežās esošām atsevišķām teritorijas daļām, kur iedzīvotāju skaits, apdzīvotības blīvums un ekonomiskā aktivitāte ir pietiekami koncentrēta, lai būtu ekonomiski pamatoti veidot centralizētu kanalizācijas tīklu sistēmu notekūdeņu savākšanai un novadīšanai uz notekūdeņu attīrīšanas iekārtām vai uz to galīgās novadīšanas vietu vidē (turpmāk – aglomerācija).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Vietējā pašvaldība līdz 2024. gada 30. jūnijam un pēc tam ne retāk kā reizi septiņos gados izvērtē tās administratīvajā teritorijā esošo aglomerāciju robežas, ņemot vērā tehniskās un ekonomiskās iespējas veikt esošās centralizētās kanalizācijas sistēmas paplašināšanu vai jaunas centralizētās kanalizācijas sistēmas izbūvi, un, ja nepieciešams, precizē aglomerācijas robežas, pamatojoties uz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iedzīvotāju blīvums dažādās aglomerācijas daļās;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aglomerācijas iedzīvotāju skaita izmaiņu tendences pēdējo piecu gadu laikā pirms lēmuma pieņemšanas;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w:t>
      </w:r>
      <w:r w:rsidR="00000000" w:rsidRPr="00000000" w:rsidDel="00000000">
        <w:rPr>
          <w:b w:val="1"/>
          <w:rtl w:val="0"/>
        </w:rPr>
        <w:t xml:space="preserve"> </w:t>
      </w:r>
      <w:r w:rsidR="00000000" w:rsidRPr="00000000" w:rsidDel="00000000">
        <w:rPr>
          <w:rtl w:val="0"/>
        </w:rPr>
        <w:t xml:space="preserve">no reģistra, kas izveidots saskaņā ar normatīvajiem aktiem par decentralizēto kanalizācijas sistēmu apsaimniekošanu un reģistrēšanu;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aglomerācijas centralizēto kanalizācijas sistēmu izvietojums, jauda un tehniskais stāvoklis, kā arī decentralizēto kanalizācijas sistēmu un piesārņojošās darbības operatoru izvietojums un radītā piesārņojuma slodze;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teritorijas plānojums, tai skaitā saskaņā ar normatīvajiem aktiem par ūdenssaimniecības pakalpojumiem noteiktās apbūves teritorijas, kurās ierīkojamas centralizētās kanalizācijas sistēmas, kā arī apbūves noteikumi minētajās teritorijās.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Vietējās pašvaldības</w:t>
      </w:r>
      <w:r w:rsidR="00000000" w:rsidRPr="00000000" w:rsidDel="00000000">
        <w:rPr>
          <w:b w:val="1"/>
          <w:rtl w:val="0"/>
        </w:rPr>
        <w:t xml:space="preserve"> </w:t>
      </w:r>
      <w:r w:rsidR="00000000" w:rsidRPr="00000000" w:rsidDel="00000000">
        <w:rPr>
          <w:rtl w:val="0"/>
        </w:rPr>
        <w:t xml:space="preserve">dome pieņem lēmumu par aglomerācijas robežu noteikšanu</w:t>
      </w:r>
      <w:r w:rsidR="00000000" w:rsidRPr="00000000" w:rsidDel="00000000">
        <w:rPr>
          <w:b w:val="1"/>
          <w:rtl w:val="0"/>
        </w:rPr>
        <w:t xml:space="preserve"> </w:t>
      </w:r>
      <w:r w:rsidR="00000000" w:rsidRPr="00000000" w:rsidDel="00000000">
        <w:rPr>
          <w:rtl w:val="0"/>
        </w:rPr>
        <w:t xml:space="preserve">un līdz 2025. gada 2. janvārim</w:t>
      </w:r>
      <w:r w:rsidR="00000000" w:rsidRPr="00000000" w:rsidDel="00000000">
        <w:rPr>
          <w:b w:val="1"/>
          <w:rtl w:val="0"/>
        </w:rPr>
        <w:t xml:space="preserve"> </w:t>
      </w:r>
      <w:r w:rsidR="00000000" w:rsidRPr="00000000" w:rsidDel="00000000">
        <w:rPr>
          <w:rtl w:val="0"/>
        </w:rPr>
        <w:t xml:space="preserve">iesniedz Vides aizsardzības un reģionālās attīstības ministrijai lēmumu par aglomerācijas robežu noteikšanu, tā pamatojumu un kartogrāfisko materiālu ar aktuālo aglomerācijas robežu. Ja vietējās pašvaldības dome</w:t>
      </w:r>
      <w:r w:rsidR="00000000" w:rsidRPr="00000000" w:rsidDel="00000000">
        <w:rPr>
          <w:b w:val="1"/>
          <w:rtl w:val="0"/>
        </w:rPr>
        <w:t xml:space="preserve"> </w:t>
      </w:r>
      <w:r w:rsidR="00000000" w:rsidRPr="00000000" w:rsidDel="00000000">
        <w:rPr>
          <w:rtl w:val="0"/>
        </w:rPr>
        <w:t xml:space="preserve">pieņem lēmumu mainīt aglomerācijas robežu, pašvaldība mēneša laikā pēc attiecīgā lēmuma pieņemšanas iesniedz Vides aizsardzības un reģionālās attīstības ministrijā pieņemto lēmumu, tā pamatojumu un kartogrāfisko materiālu ar aktuālo aglomerācijas robežu.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Centralizētas kanalizācijas sistēmas ierīko visās aglomerācijās, kur cilvēku ekvivalents ir lielāks vai vienāds ar 2000. Par centralizētu kanalizācijas sistēmu ierīkošanu atbild vietējā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Aglomerācijās, kur cilvēku ekvivalents ir mazāks par 2000, par centralizētas kanalizācijas sistēmas ierīkošanu lemj attiecīgā pašvaldība. Šādās aglomerācijās ierīkotās centralizētās kanalizācijas sistēmas atbilst visām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centralizētas kanalizācijas sistēmas izveide ir ekonomiski neizdevīga vai neuzlabos vides kvalitāti, notekūdeņu savākšanai izmanto normatīvajos aktos par decentralizēto kanalizācijas sistēmu apsaimniekošanu un reģistrēšanu noteiktās decentralizētas kanalizācijas sistēmas vai cita veida ietaises (turpmāk – decentralizēta kanalizācijas sistēma), kas nodrošina līdzvērtīgu vides aizsardzības līmeni. Šādu lēmumu pamato ar tehniski ekonomiskās izpētes un vides izpētes rezultātiem. Ja tiek izveidota decentralizēta kanalizācijas sistēma, attiecīgā pašvaldība nodrošina visu tajās savākto notekūdeņu un ar tiem saistīto utilizēto atkritumu regulāru savākšanu un attīrīšanu atbilstoši šo noteikumu un citu normatīvo aktu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aglomerācijā ir izveidota centralizēta kanalizācijas sistēma, vietējā pašvaldība nodrošina decentralizētajās kanalizācijas sistēmās savākto notekūdeņu un ar tiem saistīto utilizēto atkritumu regulāru savākšanu un attīrīšanu, kā arī veic to uzskaiti atbilstoši šiem noteikumiem un normatīvajiem aktiem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Projektējot, būvējot un ekspluatējot centralizētu kanalizācijas sistēmu, izmanto labākos tehniskos risinājumus, kas nerada pārmērīgas izmaksas,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savācamo komunālo notekūdeņu daudzumu un sastāvu;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nepieciešamību novērst noplūdes;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nepieciešamību ierobežot virszemes ūdeņu piesārņojumu, kas rodas kanalizācijas sistēmas pārslodzes dēļ vai avāriju gadījumā lietusgāžu laikā, lai tiktu ievēroti virszemes ūdeņiem noteiktie vides kvalitātes mērķi. Pieļaujamo atšķaidījuma pakāpi un pārplūšanas biežumu nosaka saskaņā ar Latvijas būvnormatīviem.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Kanalizācijas sistēmu savākto notekūdeņu attīrīšanas tehnoloģijas iedala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atbilstoša attīrīšana – tādu tehnoloģiju un novadīšanas sistēmu izmantošana, kas nodrošina pieņemošā ūdensobjekta atbilstību tam noteiktajiem vides kvalitātes mērķiem un citiem normatīvajos aktos par vides aizsardzību noteiktajiem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pirmējā attīrīšana — mehāniskā vai ķīmiskā notekūdeņu attīrīšana vai cits process, kurā novadīto notekūdeņu bioloģiskais skābekļa patēriņš tiek samazināts ne mazāk kā par 20 % attiecībā pret ienākošo slodzi un kopējais suspendēto vielu daudzums tiek samazinātas ne mazāk kā par 50 % attiecībā pret ienākošo slodzi;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otrējā attīrīšana — tādu tehnoloģiju izmantošana, kur galvenokārt veic bioloģisko attīrīšanu ar otrreizēju nostādināšanu vai izmanto citus procesus, kuri spēj nodrošināt no attīrīšanas iekārtām izplūstošo notekūdeņu kvalitātes atbilstību šo noteikumu </w:t>
      </w:r>
      <w:r w:rsidR="00000000" w:rsidRPr="00000000" w:rsidDel="00000000">
        <w:rPr>
          <w:rtl w:val="0"/>
        </w:rPr>
        <w:t xml:space="preserve">5.</w:t>
      </w:r>
      <w:r w:rsidR="00000000" w:rsidRPr="00000000" w:rsidDel="00000000">
        <w:rPr>
          <w:rtl w:val="0"/>
        </w:rPr>
        <w:t xml:space="preserve">pielikuma 1.tabulā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Aglomerācijās, kurās cilvēku ekvivalents ir mazāks par 2000, visiem centralizēto kanalizācijas sistēmu savāktajiem notekūdeņiem veic atbilstošu attīrīšanu, kā arī nodrošina piesārņojuma samazinājumu attiecībā pret ienākošo slodzi atbilstoši šo noteikumu </w:t>
      </w:r>
      <w:r w:rsidR="00000000" w:rsidRPr="00000000" w:rsidDel="00000000">
        <w:rPr>
          <w:rtl w:val="0"/>
        </w:rPr>
        <w:t xml:space="preserve">5.</w:t>
      </w:r>
      <w:r w:rsidR="00000000" w:rsidRPr="00000000" w:rsidDel="00000000">
        <w:rPr>
          <w:rtl w:val="0"/>
        </w:rPr>
        <w:t xml:space="preserve">pielikuma 1.tabulai.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Aglomerācijās, kurās cilvēku ekvivalents ir no 2000 līdz 10000, visiem centralizēto kanalizācijas sistēmu savāktajiem notekūdeņiem veic vismaz otrējo attīrīšanu.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Aglomerācijās, kurās cilvēku ekvivalents ir lielāks par 10000, visus centralizēto kanalizācijas sistēmu savāktos notekūdeņus attīra intensīvāk, nekā nepieciešams, veicot otrējo attīrīšanu, un nodrošina notekūdeņu atbilstību šo noteikumu </w:t>
      </w:r>
      <w:r w:rsidR="00000000" w:rsidRPr="00000000" w:rsidDel="00000000">
        <w:rPr>
          <w:rtl w:val="0"/>
        </w:rPr>
        <w:t xml:space="preserve">5.</w:t>
      </w:r>
      <w:r w:rsidR="00000000" w:rsidRPr="00000000" w:rsidDel="00000000">
        <w:rPr>
          <w:rtl w:val="0"/>
        </w:rPr>
        <w:t xml:space="preserve">pielikuma 1. un 2.tabulā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ciemu vai pilsētu teritorijā notekūdeņu savākšanai un attīrīšanai izmanto rūpnieciski izgatavotas notekūdeņu attīrīšanas iekārtas, kuras attīrītos notekūdeņus novada vidē un kuru kopējā jauda ir mazāka par 5 m</w:t>
      </w:r>
      <w:r w:rsidR="00000000" w:rsidRPr="00000000" w:rsidDel="00000000">
        <w:rPr>
          <w:vertAlign w:val="superscript"/>
          <w:rtl w:val="0"/>
        </w:rPr>
        <w:t xml:space="preserve">3</w:t>
      </w:r>
      <w:r w:rsidR="00000000" w:rsidRPr="00000000" w:rsidDel="00000000">
        <w:rPr>
          <w:rtl w:val="0"/>
        </w:rPr>
        <w:t xml:space="preserve">/diennaktī, iekārtu īpašnieks vai valdītājs nodrošina vismaz notekūdeņu otrējo attīrīšanu, kā arī ievēro šo noteikumu 5. pielikuma 9.</w:t>
      </w:r>
      <w:r w:rsidR="00000000" w:rsidRPr="00000000" w:rsidDel="00000000">
        <w:rPr>
          <w:vertAlign w:val="superscript"/>
          <w:rtl w:val="0"/>
        </w:rPr>
        <w:t xml:space="preserve">1</w:t>
      </w:r>
      <w:r w:rsidR="00000000" w:rsidRPr="00000000" w:rsidDel="00000000">
        <w:rPr>
          <w:rtl w:val="0"/>
        </w:rPr>
        <w:t xml:space="preserve"> punktā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Attīrīšanas iekārtas projektē, būvē, pārbūvē un ekspluatē: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lai attīrīšanas iekārtas būvei izvēlētā vieta atbilstu visu veidu teritorijas plānojumiem;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lai attīrīšanas iekārtas atbilstu Latvijas būvnormatīvos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lai attīrīšanas iekārtas kvalitatīvi darbotos Latvijas klimatiskajos apstākļos;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lai būtu iespējams paņemt attīrīšanas iekārtās ieplūstošo, kā arī attīrīto notekūdeņu raksturīgus paraugus pirms to emisijas pieņemošajos ūdeņos, veikt uzskaiti un ņemt paraugus lietusūdeņu pārgāžu kamerās un avārijas pārgāzēs;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ņemot vērā ienākošās slodzes nevienmērīgumu attīrīšanas iekārtu sezonas darba rakstura dēļ vai slodzes izmaiņas dažādos gadalaikos;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izvērtējot visas reāli iespējamās emisijas vietas (tai skaitā iespēju novadīt attīrītos notekūdeņus uz citu tuvumā esošu ūdensobjektu ar mazāku jutību pret piesārņojumu) un emisijas ietekmi katrā vietā, lai izvēlētā emisijas vieta nodrošinātu iespējami mazāku kaitīgo ietekmi uz vidi;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lai komunālo notekūdeņu attīrīšanas iekārtu izplūžu vietas izvietotu iespējami tālāk vienu no otras, tādējādi mazinot kopējo ietekmi uz attiecīgo ūdensobjektu;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ņemot vērā: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ūdensobjekta izmantošanas mērķus;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ūdensobjekta eitrofikāciju limitējošos elementus (slāpeklis vai fosfors) un ūdensobjekta jutību pret piesārņojumu;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notekūdeņu emisijas sajaukšanās efektivitāti ar ūdensobjekta ūdeņiem;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esošās kanalizācijas sistēmas (tai skaitā attīrīšanas iekārtas) stāvokli, tehniskās iespējas ieviest papildu kopējā slāpekļa vai kopējā fosfora atdalīšanu un šādas ieviešanas un ekspluatācijas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notekūdeņu dūņu apstrādes un tālākas apsaimniekošanas iespējas;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iespēju novadīt attīrītos notekūdeņus uz citu tuvumā esošu ūdensobjektu, piemēram, ar mazāku jutību pret piesārņojumu;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iespēju novadīt neattīrītos notekūdeņus uz citu tuvumā esošu kanalizācijas sistēmu;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iedzīvotāju maksātspēju, lai ieviestu papildu prasības intensīvākai notekūdeņu attīrīšanai un nodrošinātu attiecīgu iekārtu ekspluatāciju.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Neattīrītu ražošanas notekūdeņu, komunālo notekūdeņu un notekūdeņu dūņu emisija virszemes ūdeņos vai vidē, kā arī lietus kanalizācijas sistēmā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ražošanas notekūdeņi tiek novadīti centralizētā kanalizācijas sistēmā vai uz ārējām attīrīšanas iekārtām, operators: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līgumu ar centralizētās kanalizācijas sistēmas vai attīrīšanas iekārtu īpašnieku vai pārvaldītāju. Līgumā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līgumslēdzējas puses;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vielas, kuras paredzēts emitēt, tai skaitā visas prioritārās vielas un bīstamās vielas, kuras konstatētas notekūdeņos, veicot šo noteikumu 19.3. apakšpunktā paredzēto monitoringu, vai kuras operators plānojis novadīt;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maksimālo ūdens un piesārņojošo vielu daudzumu, ko iekārtai atļauts emitēt;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termiņu;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nosacījumu pārkāpumu sekas abām pusēm;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ražošanas notekūdeņu priekšattīrīšanu, nodrošinot, 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netiktu nodarīts kaitējums centralizētās kanalizācijas sistēmas un attīrīšanas iekārtu apkalpojošā personāla veselībai;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netiktu bojāta centralizētā kanalizācijas sistēma, attīrīšanas iekārtas un tehnoloģiskās ierīces;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netiktu traucēta attīrīšanas iekārtu darbība;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emisija no attīrīšanas iekārtām neatstātu nelabvēlīgu ietekmi uz vidi un neizraisītu pieņemošo ūdeņu neatbilstību šo noteikumu un citu normatīvo aktu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notekūdeņu dūņas būtu iespējams apsaimniekot atbilstoši normatīvo aktu prasībām, nenodarot kaitējumu videi;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notekūdeņi atbilstu šo noteikumu </w:t>
      </w:r>
      <w:r w:rsidR="00000000" w:rsidRPr="00000000" w:rsidDel="00000000">
        <w:rPr>
          <w:rtl w:val="0"/>
        </w:rPr>
        <w:t xml:space="preserve">43.1.</w:t>
      </w:r>
      <w:r w:rsidR="00000000" w:rsidRPr="00000000" w:rsidDel="00000000">
        <w:rPr>
          <w:rtl w:val="0"/>
        </w:rPr>
        <w:t xml:space="preserve">apakšpunktā minētā līguma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notekūdeņu attīrīšanas iekārtu operatoru un dienestu par iepriekšējā kalendāra gadā ražošanas notekūdeņos mērījumu rezultātā konstatēto prioritāro vielu un bīstamo vielu koncentrāciju. Ražošanas notekūdeņu paraugus ņem vismaz divas reizes gadā (reizi sešos mēnešos) tā, lai paraugi raksturotu ražošanas procesu tā normālā darbības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 MK 27.07.2010. noteikumiem Nr.695;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Iekārtas operators atļaujas iesniegumam pievieno šo noteikumu </w:t>
      </w:r>
      <w:r w:rsidR="00000000" w:rsidRPr="00000000" w:rsidDel="00000000">
        <w:rPr>
          <w:rtl w:val="0"/>
        </w:rPr>
        <w:t xml:space="preserve">43.1.</w:t>
      </w:r>
      <w:r w:rsidR="00000000" w:rsidRPr="00000000" w:rsidDel="00000000">
        <w:rPr>
          <w:rtl w:val="0"/>
        </w:rPr>
        <w:t xml:space="preserve">apakšpunktā minētā līguma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w:t>
      </w:r>
      <w:r w:rsidR="00000000" w:rsidRPr="00000000" w:rsidDel="00000000">
        <w:rPr>
          <w:rtl w:val="0"/>
        </w:rPr>
        <w:t xml:space="preserve">pielikuma </w:t>
      </w:r>
      <w:r w:rsidR="00000000" w:rsidRPr="00000000" w:rsidDel="00000000">
        <w:rPr>
          <w:rtl w:val="0"/>
        </w:rPr>
        <w:t xml:space="preserve">11.</w:t>
      </w:r>
      <w:r w:rsidR="00000000" w:rsidRPr="00000000" w:rsidDel="00000000">
        <w:rPr>
          <w:rtl w:val="0"/>
        </w:rPr>
        <w:t xml:space="preserve">punktā minēto ražošanas nozaru notekūdeņus, kas satur bioloģiski noārdāmas vielas un nesatur prioritārās vielas vai bīstamās vielas, emitē tieši virszemes ūdeņos,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notekūdeņiem no uzņēmumiem, kuru radītais piesārņojums ir mazāks par 4000 cilvēku ekvivalentiem, pirms novadīšanas veic atbilstošu attīrīšanu, nodrošinot pieņemošā ūdensobjekta atbilstību noteiktajiem vides kvalitātes mērķiem un citiem normatīvajos aktos par vides aizsardzību noteiktajiem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notekūdeņiem no uzņēmumiem, kuru radītais piesārņojums ir vienāds vai lielāks par 4000 cilvēku ekvivalentiem, operators piemēro šo noteikumu </w:t>
      </w:r>
      <w:r w:rsidR="00000000" w:rsidRPr="00000000" w:rsidDel="00000000">
        <w:rPr>
          <w:rtl w:val="0"/>
        </w:rPr>
        <w:t xml:space="preserve">5.</w:t>
      </w:r>
      <w:r w:rsidR="00000000" w:rsidRPr="00000000" w:rsidDel="00000000">
        <w:rPr>
          <w:rtl w:val="0"/>
        </w:rPr>
        <w:t xml:space="preserve">pielikuma 1. un 2.tabulā noteiktās robežvērtības vai izmanto labākos tehniskos paņēmienus, izvēloties to emisijas kontroles veidu, kurā noteiktas stingrākas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 MK 27.07.2010. noteikumiem Nr.695;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Operators nodrošina notekūdeņu un notekūdeņu dūņu lietderīgu izmantošanu (arī notekūdeņu un notekūdeņu dūņu izmantošanu augsnes mēslošanā un teritoriju labiekārtošanā normatīvajos aktos noteiktajā kārtībā). Notekūdeņu dūņu apglabāšanai saņem atļauju. Notekūdeņu novadīšanas un notekūdeņu dūņu apglabāšanas ietaises ierīko tā, lai tās samazinātu notekūdeņu un notekūdeņu dūņu nelabvēlīgo ietekmi uz vidi. Operatoram ir tiesības vienoties ar citiem operatoriem par notekūdeņu dūņu uzkrāšanu un apglabāšanu citu attīrīšanas iekārtu deponēšanas vietās. Par šādu vienošanos operators informē dienestu divu nedēļu laikā pēc vienošanās noslēgšanas.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Pasākumus komunālo notekūdeņu radītā piesārņojuma samazināšanai iekļauj un īsteno atbilstoši Ūdens apsaimniekošanas likumam izstrādāto upju baseinu apgabalu apsaimniekošanas plānu un pasākumu programmās, nosakot gan pasākumu izpildes termiņus, gan informāciju par nepieciešamo finansējumu un tā avotiem.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Emisijas robežvērtības un emisijas limiti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Emisijas robežvērtības komunālajiem notekūdeņiem ir noteiktas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19.02.2013. noteikumiem Nr.97)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19.02.2013. noteikumiem Nr.97)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19.02.2013. noteikumiem Nr.97)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Dienests emisijas limitus nosaka, ņemot vērā: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pielikumā un citos normatīvajos aktos noteiktās emisijas robežvērtības, kā arī ar tām saistītās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aprēķinu rezultātus, kuri ir iegūti, pamatojoties uz normatīvajos aktos par virszemes un pazemes ūdeņu kvalitāti noteiktajiem kvalitātes normatīviem vai principiem;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labāko pieejamo tehnisko paņēmienu vadlīnijas;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operatora iesniegumā iekļauto informāciju par piesārņojuma emisiju ūdenī vai vidē, piesārņojuma apjomu, tai skaitā par šo noteikumu </w:t>
      </w:r>
      <w:r w:rsidR="00000000" w:rsidRPr="00000000" w:rsidDel="00000000">
        <w:rPr>
          <w:rtl w:val="0"/>
        </w:rPr>
        <w:t xml:space="preserve">43.1.2.</w:t>
      </w:r>
      <w:r w:rsidR="00000000" w:rsidRPr="00000000" w:rsidDel="00000000">
        <w:rPr>
          <w:rtl w:val="0"/>
        </w:rPr>
        <w:t xml:space="preserve"> apakšpunktā minēto vielu novadītajiem daudzumiem, un plānotajiem kontroles pasākumiem, kā arī emisijas ietekmi uz pieņemošajiem ūdensobjektiem;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kvalitātes mērķus vai kvalitātes normatīvus, kas noteikti konkrētam ūdensobjektam;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 kvalitāti attiecīgajā ūdensobjektā un tā jutību pret piesārņojumu, informāciju par citiem esošiem vai paredzamiem piesārņojuma avotiem, kā arī attiecīgo vielu fona koncentrāciju;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attīrīšanas iekārtu tehnisko stāvokli un to iespējamo uzlabojumu, neveicot kapitālo pārbūvi;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notekūdeņu attīrīšanas pakāpi analogās notekūdeņu attīrīšanas iekārtās.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notekūdeņu attīrīšanas iekārtu rekonstrukcijas vai jaunu iekārtu būvniecības notekūdeņu emisija paredzēta ūdensobjektā, kas normatīvajos aktos par riska ūdensobjektiem noteikts kā riska ūdensobjekts punktveida piesārņojuma avota dēļ, dienests jebkurai aglomerācijai vai apdzīvotai vietai, novērtējot šo noteikumu </w:t>
      </w:r>
      <w:r w:rsidR="00000000" w:rsidRPr="00000000" w:rsidDel="00000000">
        <w:rPr>
          <w:rtl w:val="0"/>
        </w:rPr>
        <w:t xml:space="preserve">5.</w:t>
      </w:r>
      <w:r w:rsidR="00000000" w:rsidRPr="00000000" w:rsidDel="00000000">
        <w:rPr>
          <w:rtl w:val="0"/>
        </w:rPr>
        <w:t xml:space="preserve"> pielikumā noteikto vielu ietekmes nozīmību uz šo riska ūdensobjektu, emisiju limitus attiecīgajām vielām nosaka ne vairāk kā par 25 % stingrākus salīdzinājumā ar minētajā pielikumā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Emisijas robežvērtības, kas izteiktas kā maksimāli pieļaujamā koncentrācija, nedrīkst pārsniegt tās robežvērtības, kuras izteiktas kā maksimāli pieļaujamā emitētās vielas masa noteiktā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Emisijas robežvērtības piemēro, ņemot vērā normatīvajos aktos noteiktos aizliegumus un ierobežojumus bīstamo ķīmisko vielu ražošanai, ievešanai, lietošanai un tirdzniecībai.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normatīvajos aktos nav noteiktas emisijas robežvērtības konkrētajām ķīmiskajām vielām vai emisijai no noteiktiem ražošanas procesiem, dienests tos aizvieto ar citiem nosacījumiem, kas nodrošina līdzvērtīgu pieņemošo ūdeņu aizsardzību un nosaka emisijas limitus, ņemot vērā: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labāko pieejamo tehnisko paņēmienu vadlīnijas;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emisijas robežvērtības vai vides kvalitātes normatīvus, kas noteikti vielām ar līdzīgu iedarbību uz vidi;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pieņemošo ūdeņu kvalitāti – tai saskaņā ar normatīvajiem aktiem par virszemes ūdeņu kvalitāti jāatbilst vismaz karpveidīgo zivju ūdeņu kvalitātes normatīviem;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noteiktos vides kvalitātes mērķus un normatīvajos aktos par virszemes un pazemes ūdeņu kvalitāti noteiktos kvalitātes normatīvus konkrētām ķīmiskām vielām.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Vides aizsardzības un reģionālās attīstības ministrija novērtē nepieciešamību mainīt šo noteikumu </w:t>
      </w:r>
      <w:r w:rsidR="00000000" w:rsidRPr="00000000" w:rsidDel="00000000">
        <w:rPr>
          <w:rtl w:val="0"/>
        </w:rPr>
        <w:t xml:space="preserve">5.</w:t>
      </w:r>
      <w:r w:rsidR="00000000" w:rsidRPr="00000000" w:rsidDel="00000000">
        <w:rPr>
          <w:rtl w:val="0"/>
        </w:rPr>
        <w:t xml:space="preserve">pielikumā minētās emisijas robežvērtības, ja: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saņemti fizisko vai juridisko personu priekšlikumi, kas pamatoti ar informāciju par emisijas radīto ietekmi;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izmaiņas nepieciešamas, ņemot vērā jaunāko informāciju par piesārņojošo vielu iedarbību vai modernākajām piesārņojuma attīrīšanas tehnoloģijām;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nepieciešams, lai sasniegtu saņemošajiem ūdeņiem noteiktos vides kvalitātes mērķus;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nepieciešams, ņemot vērā Latvijas starptautiskās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16.01.2007. noteikumu Nr.59 redakcijā, kas grozīta ar MK 19.02.2013. noteikumiem Nr.97)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Vides aizsardzības un reģionālās attīstības ministrija fiziskās vai juridiskās personas informē par novērtējuma rezultātiem ne vēlāk kā 12 mēnešus pēc priekšlikuma saņemšanas par izmaiņu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16.01.2007. noteikumu Nr.59 redakcijā, kas grozīta ar MK 19.02.2013. noteikumiem Nr.97)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Monitorings un kontrole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atļaujā iekļauj prasības operatora veiktajam monitoringam un nosaka monitoringa biežumu, ņemot vērā prasības, kas noteiktas šajos noteikumos, normatīvajos aktos par virszemes ūdeņu, pazemes ūdeņu un aizsargājamo teritoriju monitoringu un normatīvajos aktos par vides monitoringu un piesārņojošo vielu reģistru, kā arī emisijas raksturu un tipu un pieņemošo ūdeņu kvalitātes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Operators, kas emitē vai plāno emitēt prioritārās vielas vai bīstamās vielas, izstrādā un pievieno minēto vielu monitoringa programmu iesniegumam atļaujas saņemšanai. Programmā apraksta paraugu ņemšanas kārtību, izmantoto prioritāro vielu un bīstamo vielu daudzuma noteikšanas kārtību, kā arī notekūdeņu plūsmas un citu nepieciešamo mērījumu veikšanas kārtību, ņemot vērā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paraugi tiek ņemti un notekūdeņu plūsma mērīta punktā, kurā piemēro emisijas robežvērtības. Ja minētās darbības veic punktā, kas atrodas pirms emisijas robežvērtību piemērošanas punkta, operators nodrošina: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mērījumi šajā punktā aptver visus uzņēmumā radušos notekūdeņus, kuri varētu būt piesārņoti ar kontrolējamajām vielām;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regulāru analīžu veikšanu, lai pierādītu, ka šajā punktā iegūtie rezultāti sakrīt ar robežvērtību piemērošanas punktā emitētajiem vielu daudzumiem vai vienmēr ir lielāki par 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ņemti notekūdeņu plūsmai proporcionāli 24 stundu laikā uzkrātie paraugi;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novadītais vielas daudzums tiek aprēķināts, pamatojoties uz katru dienu novadīto vielas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atsevišķu uzņēmumā izmantoto bīstamo vielu daudzumu nav iespējams noteikt, veic vielu monitoringu, kas raksturo atļaujā paredzēto uzņēmuma ražošanas jaudu;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prioritāro vielu un bīstamo vielu monitoringā tiek ievērotas prasības attiecībā uz minēto vielu testēšanas metodēm un rezultātu kvalitātes nodrošinājuma un kontroles procedūrām, kas ūdeņu stāvokļa ķīmiskajam monitoringam noteiktas normatīvajos aktos par virszemes ūdeņu, pazemes ūdeņu un aizsargājamo teritoriju monitoringu un monitoringa programmu izstrādi;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notekūdeņu plūsmas mērījumi tiek veikti ar precizitāti ± 20 %.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 MK 27.07.2010. noteikumiem Nr.695; MK 19.02.2013. noteikumiem Nr.97)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izmaiņām normatīvajos aktos par piesārņojošo vielu emisiju ūdenī, tai skaitā par izmaiņām šo noteikumu 1. un 2. pielikumā, dienests pieprasa operatoram atjaunot monitoringa informāciju par prioritāro vielu un bīstamo vielu emisijām un saskaņā ar iegūtajiem rezultātiem izstrādāt jaunu monitoringa programmu.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19.02.2013. noteikumiem Nr.97)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Veicot no attīrīšanas iekārtām emitēto komunālo notekūdeņu monitoringu, operators ievēro šo noteikumu </w:t>
      </w:r>
      <w:r w:rsidR="00000000" w:rsidRPr="00000000" w:rsidDel="00000000">
        <w:rPr>
          <w:rtl w:val="0"/>
        </w:rPr>
        <w:t xml:space="preserve">5.</w:t>
      </w:r>
      <w:r w:rsidR="00000000" w:rsidRPr="00000000" w:rsidDel="00000000">
        <w:rPr>
          <w:rtl w:val="0"/>
        </w:rPr>
        <w:t xml:space="preserve"> pielikumā noteiktās procedūras un references analīzes metodes un 6. pielikumā noteiktos kritērijus. Citas analīzes metodes var izmantot, ja ar tām iespējams iegūt līdzvērtīgus rezultātus.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prioritāro vielu un bīstamo vielu emisija var ietekmēt citu valstu teritoriālos ūdeņus, dienests informē Vides pārraudzības valsts biroju. Vides pārraudzības valsts birojs informē attiecīgās valstis, lai vienotos par sadarbību monitoringa procedūru saskaņošanā.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Operators atbilstoši normatīvo aktu prasībām par vides aizsardzības valsts statistikas pārskatu veidlapām iesniedz centram operatora veiktā monitoringa datus. Centrs apkopo un glabā saņemtos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16.01.2007. noteikumu Nr.59 redakcijā, kas grozīta ar MK 27.07.2010. noteikumiem Nr.695)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monitoringā konstatēta emisijas neatbilstība atļaujas nosacījumiem, operators informē par to dienestu un Veselības inspekciju, noskaidro neatbilstības cēloņus un veic nepieciešamos pasākumus, lai nodrošinātu atbilstību. Dienests veic nepieciešamos pasākumus, lai kontrolētu emisijas atbilstību attiecīgajām prasībām un novērstu jebkuru ūdens vides kvalitātes pasliktināšanos.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vides inspektori veic valsts kontroli, lai pārbaudītu, vai notekūdeņi, kas satur prioritārās vielas vai bīstamās vielas, atbilst atļaujā noteiktajiem emisijas limitiem un notekūdeņi, kas emitēti no attīrīšanas iekārtām, atbilst atļaujā noteiktajām prasībām. Nepieciešamās analīzes veic akreditētā laboratorijā.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vides inspektori ne retāk kā reizi gadā pārbauda operatoram izsniegtajā atļaujā noteikto nosacījumu ievērošanu.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Informācijas sniegšana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Operators nodrošina, ka paraugu ņemšanu un nepieciešamās analīzes veic akreditēta laboratorija. Atbilstoši atļaujā noteiktajām prasībām operators iesniedz dienestā šādus monitoringa datus un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vielu un bīstamo vielu, kā arī citu piesārņojošo vielu (ja tām atļaujā noteikti emisijas limiti) emisijas atbilstība atļaujā noteiktajiem emisijas limitiem;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attīrīšanas iekārtām emitēto notekūdeņu atbilstība atļaujā noteiktajiem nosacījumiem;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pieņemošā ūdensobjekta kvalitātes monitoringa dati ūdenstecē augšpus un lejpus emisijas vietai vai ūdenstilpē un jūrā atbilstoši atļaujā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saražoto notekūdeņu dūņu daudzums, sastāvs, izmantošanas, apglabāšanas un monitoringa dati;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 veidu monitoringa dati atbilstoši atļaujā noteiktajiem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informētu sabiedrību un valsts iestādes par ūdens vides aizsardzību pret prioritāro vielu, bīstamo vielu un komunālo notekūdeņu emisijas radīto piesārņojumu, centrs katru gadu sagatavo informāciju par prioritāro vielu un bīstamo vielu emisiju, par komunālo notekūdeņu novadīšanu un notekūdeņu dūņu izmantošanu un deponēšanu Latvijas teritorijā, kā arī kopsavilkumu par atbilstoši šiem noteikumiem veiktā monitoringa rezultātiem, un nodrošina minētās informācijas pieejamību sabiedrībai atbilstoši Vides aizsardzības 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 kas grozīta ar MK 19.02.2013. noteikumiem Nr.97)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Vides aizsardzības un reģionālās attīstības ministrija sadarbībā ar centru sniedz Eiropas Komisijai šādas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pēc Eiropas Komisijas pieprasījuma un tās norādītajā formā – ziņojumu par komunālo notekūdeņu novadīšanu un notekūdeņu dūņu izmantošanu un apglabāšanu Latvijas teritorijā, kā arī aktuālo informāciju par veikto un plānoto rīcību komunālo notekūdeņu radītā piesārņojuma samazināšanai;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komunālo notekūdeņu monitoringā izmantotajām metodēm.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Eiropas Komisijai sniegtās ziņas ir brīvi pieejamas sabiedrībai.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Līdz laikam, kad stājas spēkā prasība attiecīgajai iekārtai saņemt A vai B kategorijas atļauju, iekārtas operators īsteno ūdens lietošanas atļaujā noteiktās prasības. Ja spēkā esošajā ūdens lietošanas atļaujā nav minētas visas šajos noteikumos noteiktās prasības, operators ne vēlāk kā gada laikā pēc šo noteikumu stāšanās spēkā iesniedz reģionālajā vides pārvaldē papildinātu iesniegumu ūdens lietošanas atļaujas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Kanalizācijas sistēmu ierīkošanu aglomerācijās, kurās cilvēku ekvivalents ir virs 100000, pabeidz līdz 2008.gada 31.decembrim, aglomerācijās, kurās cilvēku ekvivalents ir no 10000-100000, — līdz 2011.gada 31.decembrim, visās pārējās aglomerācijās, kurās cilvēku ekvivalents ir virs 2000, — līdz 2015.gada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Noteikumu 38., 39. un 40.punktā noteiktās prasības komunālo notekūdeņu attīrīšanai aglomerācijās, kurās cilvēku ekvivalents ir virs 100000, stājas spēkā ar 2008.gada 31.decembri, aglomerācijās, kurās cilvēku ekvivalents ir no 10000-100000, — ar 2011.gada 31.decembri, bet visās pārējās aglomerācijās, kurās cilvēku ekvivalents ir virs 2000, — ar 2015.gada 31.decembri. Ja aglomerācijā tiek īstenots investīciju projekts attīrīšanas iekārtu būvei vai rekonstrukcijai, attiecīgās prasības stājas spēkā pēc investīciju projekta pilnīgas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Noteikumu 67.punkts stājas spēkā ar 2004.gada 1.janvāri.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Operatori, kuri šo noteikumu 1. pielikumā noteiktās prioritārās vielas un 2. pielikumā noteiktās bīstamās vielas izmanto ražošanas procesā vai ražo, vai rada ražošanas blakusprocesā un kuri ražošanas notekūdeņus novada centralizētajā kanalizācijas sistēmā vai uz ārējām attīrīšanas iekārtām, līdz 2024. gada 30. jūnijam un pēc tam līdz katra nākamā gada 30. jūnijam sniedz šo noteikumu 43.3. apakšpunktā noteikto informāciju notekūdeņu attīrīšanas iekārtu operatoram un dienestam.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Operatori, kuriem izsniegta atļauja piesārņojošai darbībai, kas ietver notekūdeņu novadīšanu vidē, iesniedz dienestam šo noteikumu 19.3. apakšpunktā un, ja sajaukšanās zona ir aprēķināta, arī  šo noteikumu 19.4. apakšpunktā norādīto informāciju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2025. gada 30. jūnijam – operatori, kuri saskaņā ar atļaujas nosacījumiem sniedz informāciju par prioritāro vielu vai bīstamo vielu emisijām virszemes ūdeņos vides aizsardzības oficiālās statistikas pārskatos vai kuru novadītais notekūdeņu apjoms no kādas iekārtas kādā no pēdējiem pieciem gadiem pirms šo noteikumu 75. punkta stāšanās spēkā ir bijis 1 miljons m</w:t>
      </w:r>
      <w:r w:rsidR="00000000" w:rsidRPr="00000000" w:rsidDel="00000000">
        <w:rPr>
          <w:vertAlign w:val="superscript"/>
          <w:rtl w:val="0"/>
        </w:rPr>
        <w:t xml:space="preserve">3</w:t>
      </w:r>
      <w:r w:rsidR="00000000" w:rsidRPr="00000000" w:rsidDel="00000000">
        <w:rPr>
          <w:rtl w:val="0"/>
        </w:rPr>
        <w:t xml:space="preserve"> gadā vai lielāks;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 pārējie operatori, kuri ražošanas procesos izmanto vai ražo prioritārās vielas vai bīstamās vielas un kuri attīrītos notekūdeņus novada virszemes ūdensobjektos;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2027. gada 30. jūnijam – notekūdeņu attīrīšanas iekārtu operatori, kuri pieņem ražošanas notekūdeņus.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16.01.2007. noteikumu Nr.59 redakcijā, kas grozīta ar MK 27.07.2010. noteikumiem Nr.695; MK 19.02.2013. noteikumiem Nr.97)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Padomes 1991.gada 21.maija Direktīvas </w:t>
      </w:r>
      <w:r w:rsidR="00000000" w:rsidRPr="00000000" w:rsidDel="00000000">
        <w:rPr>
          <w:rtl w:val="0"/>
        </w:rPr>
        <w:t xml:space="preserve">91/271/EEK</w:t>
      </w:r>
      <w:r w:rsidR="00000000" w:rsidRPr="00000000" w:rsidDel="00000000">
        <w:rPr>
          <w:rtl w:val="0"/>
        </w:rPr>
        <w:t xml:space="preserve"> par komunālo notekūdeņu attīrīšanu;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Eiropas Parlamenta un Padomes 2008.gada 16.decembra Direktīvas </w:t>
      </w:r>
      <w:r w:rsidR="00000000" w:rsidRPr="00000000" w:rsidDel="00000000">
        <w:rPr>
          <w:rtl w:val="0"/>
        </w:rPr>
        <w:t xml:space="preserve">2008/105/EK</w:t>
      </w:r>
      <w:r w:rsidR="00000000" w:rsidRPr="00000000" w:rsidDel="00000000">
        <w:rPr>
          <w:rtl w:val="0"/>
        </w:rPr>
        <w:t xml:space="preserve"> par vides kvalitātes standartiem ūdens resursu politikas jomā un ar ko groza un sekojoši atceļ Padomes Direktīvas </w:t>
      </w:r>
      <w:r w:rsidR="00000000" w:rsidRPr="00000000" w:rsidDel="00000000">
        <w:rPr>
          <w:rtl w:val="0"/>
        </w:rPr>
        <w:t xml:space="preserve">82/176/EEK</w:t>
      </w:r>
      <w:r w:rsidR="00000000" w:rsidRPr="00000000" w:rsidDel="00000000">
        <w:rPr>
          <w:rtl w:val="0"/>
        </w:rPr>
        <w:t xml:space="preserve">, 83/513/EEK, 84/156/EEK, 84/491/EEK, 86/280/EEK, un ar ko groza Direktīvu </w:t>
      </w:r>
      <w:r w:rsidR="00000000" w:rsidRPr="00000000" w:rsidDel="00000000">
        <w:rPr>
          <w:rtl w:val="0"/>
        </w:rPr>
        <w:t xml:space="preserve">2000/60/EK</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Eiropas Parlamenta un Padomes 2006.gada 12.decembra Direktīvas </w:t>
      </w:r>
      <w:r w:rsidR="00000000" w:rsidRPr="00000000" w:rsidDel="00000000">
        <w:rPr>
          <w:rtl w:val="0"/>
        </w:rPr>
        <w:t xml:space="preserve">2006/118/EK</w:t>
      </w:r>
      <w:r w:rsidR="00000000" w:rsidRPr="00000000" w:rsidDel="00000000">
        <w:rPr>
          <w:rtl w:val="0"/>
        </w:rPr>
        <w:t xml:space="preserve"> par gruntsūdeņu aizsardzību pret piesārņojumu un pasliktināšanos.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Parlamenta un Padomes 2013. gada 12. augusta Direktīvas 2013/39/ES, ar ko groza Direktīvu 2000/60/EK un Direktīvu 2008/105/EK attiecībā uz prioritārajām vielām ūdens resursu politikas jomā;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Parlamenta un Padomes 2000. gada 23. oktobra Direktīvas 2000/60/EK, ar ko izveido sistēmu Kopienas rīcībai ūdens resursu politikas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22-TA-1992</w:t>
    </w:r>
    <w:r>
      <w:br/>
    </w:r>
    <w:r w:rsidR="00000000" w:rsidRPr="00000000" w:rsidDel="00000000">
      <w:rPr>
        <w:rtl w:val="0"/>
      </w:rPr>
      <w:t xml:space="preserve">Izdrukāts 29.07.2026. 23.49 - 3.0.VK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22-TA-1992</w:t>
    </w:r>
    <w:r>
      <w:br/>
    </w:r>
    <w:r w:rsidR="00000000" w:rsidRPr="00000000" w:rsidDel="00000000">
      <w:rPr>
        <w:rtl w:val="0"/>
      </w:rPr>
      <w:t xml:space="preserve">Izdrukāts 29.07.2026. 23.49 - 3.0.VK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noteikumu_konsolidētā_versija_22-TA-1992.docx</dc:title>
</cp:coreProperties>
</file>

<file path=docProps/custom.xml><?xml version="1.0" encoding="utf-8"?>
<Properties xmlns="http://schemas.openxmlformats.org/officeDocument/2006/custom-properties" xmlns:vt="http://schemas.openxmlformats.org/officeDocument/2006/docPropsVTypes"/>
</file>