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nodrošinātās juridiskās palīdzības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nodrošinātās juridiskās palīdzības likuma</w:t>
      </w:r>
      <w:r w:rsidR="00000000" w:rsidRPr="00000000" w:rsidDel="00000000">
        <w:rPr>
          <w:rStyle w:val="paragraph"/>
          <w:i w:val="1"/>
          <w:rtl w:val="0"/>
        </w:rPr>
        <w:t xml:space="preserve"> 28.panta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nodrošinātās juridiskās palīdzības reģistra (turpmāk - reģistrs) izveides kārtību, tajā iekļaujamās informācijas apjomu un piekļuvi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valsts informācijas sistēma, kurā iekļautas ziņas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nodrošinātās juridiskās palīdzības (turpmāk – juridiskā palīdzība) sniedzējiem, juridiskās palīdzības saņēmējiem un to pārstāvjiem;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juridiskās palīdzības lietās pieņemtajiem lēmumiem un piešķirto juridisko palīdzību;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palīdzības sniedzējiem izmaksātajiem naudas līdzekļiem un ar Tiesu administrācijas (turpmāk – administrācija) lēmumu piedzenamajiem un atmaksātajiem naudas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pārzinis un turētājs ir administrācija. Administrācija, apsaimniekojot līdzekļus, kas paredzēti juridiskajai palīdzībai, šim mērķim slēdzot juridiskās palīdzības līgumus, juridiskās palīdzības lietā pieņemot lēmumus, izmaksājot minētos līdzekļus un normatīvajos aktos noteiktajos gadījumos un kārtībā piedzenot tos, nodrošina informācijas iekļaušanu reģistrā, ziņu aktualizēšanu, glabāšanu un izmantošanu.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Administrācija ir tiesīga pieprasīt un bez maksas saņemt no iestādēm un reģistra lietotājiem reģistra darbībai nepieciešamo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Reģistrā iekļaujamā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juridiskās palīdzības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vai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reģistrācijas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01.03.2016. noteikumiem Nr. 128, kas piemērojami ar 01.03.2016.)</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dzīvesvietas adrese ārvalstīs (ja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palīdzības sniegšanas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(svītrots ar MK 20.07.2010. noteikumiem Nr.641)</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kontaktinformācija (tālruņa, faksa numurs, e-pasta adrese, ja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juridiskās palīdzības līguma datums, numurs un darbības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kompetence un juridiskās palīdzības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saņemtās sūdzības datums, numurs, tās būtība un izskatīšanas rezultāts;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numurs un pamatojums lēmumam par juridiskās palīdzības līguma uzteikumu;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apstrīdēšanas un pārsūdzēšanas pieņemtā lēmuma un nolēmuma datums un rezultāts;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juridiskās palīdzības saņēmēju: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 ārvalstīs (ja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01.03.2016. noteikumiem Nr. 128,  kas piemērojami ar 01.03.2016.)</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kontaktinformācija (ja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materiālo stāvokli (maznodrošināts, trūcīgs, īpašas situācijas īss raksturojums);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20.07.2010. noteikumiem Nr. 641)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juridiskās palīdzības saņēmēja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pārstāvības pamatojums;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(ja tāda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juridiskās palīdzības lietā pieņemtajiem lēmumiem: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reģistrācijas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datums, numurs un pamatojums;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apstrīdēšanas un pārsūdzēšanas pieņemtā lēmuma un nolēmuma datums un rezultāts;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juridiskās palīdzības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palīdzības veids (veidi), apjoms un lietas būtība;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norīkojuma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norīkotā juridiskās palīdzības sniedzēja dati (vārds, uzvārds, personas kods vai 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juridiskās palīdzības sniedzējam izmaksātie naudas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20.07.2010. noteikumiem Nr. 641)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naudas līdzekļiem, kas piedzenami un atmaksāti ar administrācijas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veids, datums, numurs un pamatojums;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apstrīdēšanas un pārsūdzēšanas pieņemtā lēmuma un nolēmuma datums un rezultāts;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piedzenamās un atmaksātās naudas summas vai atzīme par piedziņas neiespējamību;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brīdinājuma un izpildrīkojuma datums,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izpildiestāde.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20.07.2010. noteikumiem Nr. 641; MK 01.03.2016. noteikumiem Nr. 128, kas piemērojami ar 01.03.2016.; sk. 20.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reģistrā iekļauj latviešu valodā. Ja juridiskās palīdzības sniedzējs vai saņēmējs ir ārzemnieks, personas vārdu un uzvārdu norāda attiecīgās ārvalsts valodas oriģinālformā (no latīņalfabētiskās rakstības valodām) vai oriģinālformas latīņalfabētiskajā transliterācijā (no citām valodām).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minētās ziņas reģistrā iekļauj, pamatojoties uz iesniegumu par juridiskās palīdzības līguma slēgšanu, tam pievienotajiem dokumentiem un noslēgto juridiskās palīdzības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apakšpunktā minētās ziņas reģistrā iekļauj, pamatojoties uz iesniegumu juridiskās palīdzības pieprasījumam, tam pievienotajiem dokumentiem un pieņemto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juridiskās palīdzības sniedzējs ir fiziskā persona, šo noteikumu 5.1.1., 5.1.2., 5.1.3., 5.1.4., un </w:t>
      </w:r>
      <w:r w:rsidR="00000000" w:rsidRPr="00000000" w:rsidDel="00000000">
        <w:rPr>
          <w:rtl w:val="0"/>
        </w:rPr>
        <w:t xml:space="preserve">5.1.6.</w:t>
      </w:r>
      <w:r w:rsidR="00000000" w:rsidRPr="00000000" w:rsidDel="00000000">
        <w:rPr>
          <w:rtl w:val="0"/>
        </w:rPr>
        <w:t xml:space="preserve">apakšpunktā minētās ziņas reģistrā iekļauj, izmantojot Iedzīvotāju reģistrā iekļautās ziņas.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01.03.2016. noteikumiem Nr. 128, kas piemērojami ar 01.03.2016.)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5.2.1.</w:t>
      </w:r>
      <w:r w:rsidR="00000000" w:rsidRPr="00000000" w:rsidDel="00000000">
        <w:rPr>
          <w:rtl w:val="0"/>
        </w:rPr>
        <w:t xml:space="preserve">,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rtl w:val="0"/>
        </w:rPr>
        <w:t xml:space="preserve"> apakšpunktā minētās ziņas reģistrā iekļauj, izmantojot Iedzīvotāju reģistrā iekļautās ziņas.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informācijas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Reģistrā iekļauto informāciju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pirmstiesas izmeklēšanas iestādes, prokuratūras un tiesas iestādes - pirms­tiesas kriminālprocesa veikšanai, lietu izskatīšanai un iztiesāšanai;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zvērināti tiesu izpildītāji - tiesu nolēmumu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iestādes - normatīvajos aktos noteikto uzdevumu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kurām informācija nepieciešama zinātniskiem vai statistiskiem pētījumiem;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juridiskās palīdzības saņēmēji un juridiskās palīdzības sniedzēji - datus, kas uz viņiem attiecas.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Reģistra informāciju administrācija izsniedz rakstiski, kā arī izmantojot tiešsaistes datu pārraidi.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kuru izsniedz izmantošanai zinātniskiem vai statistiskiem pētījumiem, nedrīkst saturēt personu identificējošus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Izmantojot tiešsaistes datu pārraidi, reģistrā iekļauto informāciju izsniedz, pamatojoties uz normatīvajiem aktiem vai rakstisku vienošanos starp administrāciju un informācijas saņēmēju. Tajā norāda ziņas par informācijas pieprasītāju, izsniedzamās informācijas apjomu, informācijas izmantošanas mērķi, ziņas par personu, kura pieprasa informāciju, un citas nepieciešamās ziņas.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01.03.2016. noteikumiem Nr. 128, kas piemērojami ar 01.03.2016.)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saņemtu informāciju, fiziskā persona administrācijā iesniedz pamatotu iesniegumu un uzrāda personu apliecinošu dokumentu. Ja informāciju saņem informācijas pieprasītāja (fiziskas personas) pilnvarota persona, tā uzrāda notariāli apliecinātu pilnvaru un personu apliecinošu dokumentu. Juridiskās personas pārstāvis, saņemot informāciju, uzrāda personu apliecinošu dokumentu un dokumentu, kas apliecina informācijas saņēmēja (juridiskas personas) pārstāvības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glabāšanas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Reģistrā iekļautā informācija tiek glabāta datubāzē.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20.07.2010. noteikumu Nr.641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 (Svītrots ar MK 20.07.2010. noteikumiem Nr.641)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Reģistrā informāciju glabā 10 gadus. Pēc glabāšanas termiņa beigām informāciju nodod valsts arhīvā atbilstoši normatīvajiem aktiem, kas regulē informācijas sistēmās esošo dokumentēto datu un elektronisko dokumentu arhivēšanu. Nodoto informāciju no reģistra izdzēš, un par to sastāda attiecīgu aktu.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20.07.2010. noteikumiem Nr.641)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01.03.2016. noteikumu Nr. 128 redakcijā, kas piemērojami ar 01.03.2016.)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Līdz reģistra informācijas sistēmas izstrādei un ieviešanai reģistrs tiek kārtots manuāli un izmantojot esošās tehnoloģijas iespējas.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rtl w:val="0"/>
        </w:rPr>
        <w:t xml:space="preserve"> apakšpunktā minētās ziņas administrācija iekļauj pēc reģistra pielāgošanas, bet ne vēlāk kā no 2017.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01.03.2016. noteikumu Nr. 128 redakcijā, kas piemērojami ar 01.03.2016.)</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23-TA-2424</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23-TA-2424</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noteikumu_konsolidētā_versija_23-TA-2424.docx</dc:title>
</cp:coreProperties>
</file>

<file path=docProps/custom.xml><?xml version="1.0" encoding="utf-8"?>
<Properties xmlns="http://schemas.openxmlformats.org/officeDocument/2006/custom-properties" xmlns:vt="http://schemas.openxmlformats.org/officeDocument/2006/docPropsVTypes"/>
</file>