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janvārī (prot. Nr. 1 57.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otrās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otrās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finansējuma saņēmēja pienākumus un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projekta iesniedzējs, ar kuru Centrālā finanšu un līgumu aģentūra (turpmāk – aģentūra) noslēgusi līgumu par projekta īstenošanu un kam piešķirts Atveseļošanas fonda finansējums projekta īstenošanai, lai veicinātu viedās specializācijas ilgtermiņa stratēģijas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lielais komersants – komersants,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projekts – finansējuma saņēmējam iesniegts dokumentu kopums (tai skaitā pētniecības projekta iesniegums un pētniecības projekta apraksts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kuru sagatavojis sadarbības partneris saskaņā ar izstrādātajiem nosacījumiem par pētniecības projekta īstenošanu un kuru vērtējusi pētniecības projektu vērtēšanas komisija, un par kuru aģentūra pieņēmusi lēmumu par komercdarbības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projektu vērtēšanas komisija – konsultatīva komisija, kuru izveidojis finansējuma saņēmējs, lai veiktu visu attiecīgajā projektu iesniegumu atlasē iesniegto pētniecības projektu 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 Latvijas Republikā reģistrēta juridiskā persona, kura iesniedz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partneris – komersants, ārvalstu komersanta filiāle, atzīta lauksaimniecības pakalpojumu kooperatīvā sabiedrība vai pētniecības un zināšanu izplatīšanas organizācija, kas plāno īstenot pētniecības projektu finansējuma saņēmēja projekta (turpmāk – projekts)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w:t>
      </w:r>
      <w:r w:rsidR="00000000" w:rsidRPr="00000000" w:rsidDel="00000000">
        <w:rPr>
          <w:rtl w:val="0"/>
        </w:rPr>
        <w:t xml:space="preserve">651/2014</w:t>
      </w:r>
      <w:r w:rsidR="00000000" w:rsidRPr="00000000" w:rsidDel="00000000">
        <w:rPr>
          <w:rtl w:val="0"/>
        </w:rPr>
        <w:t xml:space="preserve"> I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viedās specializācijas ilgtermiņa stratēģija – dokuments, kurā attiecīgās nozares komersanti, nevalstiskās organizācijas, zinātnieki un viedās specializācijas ilgtermiņa stratēģijas jomas vadības grupa nosaka, apstiprina un koordinē viedās specializācijas attīstības virzienus un rīcības, vismaz reizi gadā pārskata konkurētspējas priekšrocības, kas sekmē konkurētspēju, normatīvo aktu un biznesa vides ietvaru, sadarbību starp iesaistītajām pusēm jaunu zināšanu veidošanā un jaunu produktu un tehnoloģiju ieviešanā. Viedās specializācijas ilgtermiņa stratēģija identificē šķēršļus un ierobežojumus pārejai uz zināšanu ietilpīgām aktivitātēm un normatīvo aktu, biznesa vides, kā arī izglītības un pētniecības sistēmas uzlabošanas pasākumus, kas šos šķēršļus novērstu.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privāto pētniecības un attīstības investīciju apjoma palielināšana, veicot mērķētas publiskās investīcijas, lai sekmētu jaunu produktu un pakalpojumu izstrādi, kā arī zināšanu pārnesi tautsaimniecībā.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kas attīsta produktus, pakalpojumus un tehnoloģijas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kopējais pieejamais Atveseļošanas fonda finansējums ir 47 663 651 </w:t>
      </w:r>
      <w:r w:rsidR="00000000" w:rsidRPr="00000000" w:rsidDel="00000000">
        <w:rPr>
          <w:i w:val="1"/>
          <w:rtl w:val="0"/>
        </w:rPr>
        <w:t xml:space="preserve">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Maksimāli pieļaujamais Atveseļošanas fonda finansējums viena projekta ietvaros ir 5 957 956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42 876 411 </w:t>
      </w:r>
      <w:r w:rsidR="00000000" w:rsidRPr="00000000" w:rsidDel="00000000">
        <w:rPr>
          <w:i w:val="1"/>
          <w:rtl w:val="0"/>
        </w:rPr>
        <w:t xml:space="preserve">euro </w:t>
      </w:r>
      <w:r w:rsidR="00000000" w:rsidRPr="00000000" w:rsidDel="00000000">
        <w:rPr>
          <w:rtl w:val="0"/>
        </w:rPr>
        <w:t xml:space="preserve">apmērā finansējuma nodrošināšanai P&amp;A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apstiprinātas saistības vismaz 20 438 207 </w:t>
      </w:r>
      <w:r w:rsidR="00000000" w:rsidRPr="00000000" w:rsidDel="00000000">
        <w:rPr>
          <w:i w:val="1"/>
          <w:rtl w:val="0"/>
        </w:rPr>
        <w:t xml:space="preserve">euro </w:t>
      </w:r>
      <w:r w:rsidR="00000000" w:rsidRPr="00000000" w:rsidDel="00000000">
        <w:rPr>
          <w:rtl w:val="0"/>
        </w:rPr>
        <w:t xml:space="preserve">apmērā finansējuma nodrošināšanai P&amp;A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 atbalstītie sīkie (mikro), mazie, vidējie un lielie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ietvaros Kohēzijas politikas fondu vadības informācijas sistēmā (turpmāk – vadības informācijas sistēma) attiecībā uz viedās specializācijas jomu tiek ievadīti dati par šādiem nacionālajiem rādītājiem, kas sasniedzami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finansējums un privātās investīcijas, kas papildina komercdarbības atbalstu inovācijām vai pētniecības projektiem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jaunradīto produktu, pakalpojumu un tehnoloģiju skaits komersantos pēc atbalsta saņemšanas: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jaunradītie pakalpojumi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projekti, kas ietver sadarbību starp komersantiem un pētniecības un zināšanu izplatīšanas organizācijām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izveidotās jaunās darba vietas ar pētniecības projektu īstenošanu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atalgojuma apmērs projekta ietvaros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komersantu papildu ieguldījumi (</w:t>
      </w:r>
      <w:r w:rsidR="00000000" w:rsidRPr="00000000" w:rsidDel="00000000">
        <w:rPr>
          <w:i w:val="1"/>
          <w:rtl w:val="0"/>
        </w:rPr>
        <w:t xml:space="preserve">euro</w:t>
      </w:r>
      <w:r w:rsidR="00000000" w:rsidRPr="00000000" w:rsidDel="00000000">
        <w:rPr>
          <w:rtl w:val="0"/>
        </w:rPr>
        <w:t xml:space="preserve">) pētniecībā un attīstībā ārpus pētniecības projekta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starptautiskajām pētniecības programmām vai ārvalstu partneriem) pētniecībai uzņēmējdarbības sektorā;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 noslēgtie licences līgumi (skaits) par pētniecības projekta īstenošanas rezultātā radītā intelektuālā īpašuma komercializēšanu;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pētniecības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projektos iesaistīto doktorantu un doktoru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zinātnes tehniskais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(pilna laika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zinātnisko publikāciju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ietvaros jaunradīto produktu, pakalpojumu vai tehnoloģiju neto apgrozījums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ietvaros jaunradīto produktu, pakalpojumu vai tehnoloģiju eksports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ārējie izdevumi pētniecības darbiem, kas pasūtīti citās iestādēs, uzņēmumos, organizācijās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radītie rūpnieciskā īpašuma objekti – 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minētais mērķis ir sasniegts, ja Ekonomikas ministrija (turpmāk –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saņēmēju sarakstu, kurā norādīts saņēmēja nosaukums un reģistrācijas numurs, projekta nosaukums un īss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ar kuru finansējuma saņēmējam piešķirts atbalsts saskaņā ar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un aģentūra saskaņā ar normatīvajiem aktiem par Atveseļošanas fonda plāna īstenošanu atbilstoši kompetencei nodrošina investīcijas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rādītāju sasniegšanu. Finansējuma saņēmējs ir atbildīgs par rādītāju sasniegšanu, kas projekta ietvaros noteikti atbilstoši šo noteikumu </w:t>
      </w:r>
      <w:r w:rsidR="00000000" w:rsidRPr="00000000" w:rsidDel="00000000">
        <w:rPr>
          <w:rtl w:val="0"/>
        </w:rPr>
        <w:t xml:space="preserve">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saņēmēja projekta un pētniecības projekta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iesnieguma vērtēšanas kritēriji un atlases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īstenošanas veids ir atklāta projektu iesniegumu atlase.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izsludina projektu iesniegumu atlasi, publicējot oficiālajā izdevumā "Latvijas Vēstnesis" un tīmekļvietnē www.cfla.gov.lv informāciju par projektu iesniegumu atlases izsludināšanu, pagarināšanu, pārtraukšanu vai izbeigšanu. Projektu iesniegumu iesniegšanai aģentūrā tiek noteikts termiņš, kas nav īsāks par vienu mēnesi.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vienas atklātas projektu iesniegumu atlases ietvaros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iesniedz projekta iesniegumu vadības informācijas sistēmā, pievienojot šādus dokumentus un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darbības plānu, kas izstrādāts, ņemot vērā viedās specializācijas ilgtermiņa stratēģijā noteiktos mērķus un pētniecības virzienus,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vērtēšanas kritērijus atbilstoši šo noteikumu </w:t>
      </w:r>
      <w:r w:rsidR="00000000" w:rsidRPr="00000000" w:rsidDel="00000000">
        <w:rPr>
          <w:rtl w:val="0"/>
        </w:rPr>
        <w:t xml:space="preserve">79.2.16.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uzskaites sistēmā sagatavoto veidlapas "Veidlapa par sniedzamo informāciju </w:t>
      </w:r>
      <w:r w:rsidR="00000000" w:rsidRPr="00000000" w:rsidDel="00000000">
        <w:rPr>
          <w:i w:val="1"/>
          <w:rtl w:val="0"/>
        </w:rPr>
        <w:t xml:space="preserve">de minimis </w:t>
      </w:r>
      <w:r w:rsidR="00000000" w:rsidRPr="00000000" w:rsidDel="00000000">
        <w:rPr>
          <w:rtl w:val="0"/>
        </w:rPr>
        <w:t xml:space="preserve">atbalsta uzskaitei un piešķiršanai" izdruku (attiecināms, ja projekta iesniegumā netiek norādīts</w:t>
      </w:r>
      <w:r w:rsidR="00000000" w:rsidRPr="00000000" w:rsidDel="00000000">
        <w:rPr>
          <w:i w:val="1"/>
          <w:rtl w:val="0"/>
        </w:rPr>
        <w:t xml:space="preserve"> de minimis </w:t>
      </w:r>
      <w:r w:rsidR="00000000" w:rsidRPr="00000000" w:rsidDel="00000000">
        <w:rPr>
          <w:rtl w:val="0"/>
        </w:rPr>
        <w:t xml:space="preserve">atbalsta uzskaites sistēmā izveidotās un apstiprinātās veidlapas identifikācijas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projekta iesniedzējs ir izstrādājis iekšējās kontroles sistēmu krāpšanas, korupcijas un interešu konflikta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dalībnieku vai biedru sarakstu, norādot nosaukumu, reģistrācijas numuru un finanšu rādītājus, ja tas tiek izmantots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minēto finanšu rādītāju pamatošanai;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un vismaz viens pārstāvis no nozares ministrijas.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Projektu iesniegumu vērtēšanas komisija pēc projektu iesniegumu iesniegšanas termiņa beigām vērtē un rindo saņemtos projektu iesniegumus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projektu iesniegumu vērtēšanas kritērijiem, ievērojot: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kritērijus atbilstoši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minētajām prasībām. Ja konstatē, ka uz projekta iesniedzēju ir attiecināms vismaz viens no izslēgšanas kritērijiem, turpmāko projekta iesnieguma vērtēšanu neveic;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kritērijus atbilstoši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minētajām prasībām, kas ietver projektu vispārīgos un specifiskos atbilstības kritērijus, lai gūtu pārliecību, ka projekta iesniegums atbilst nosacījumiem, lai kvalificētos finansējumam investīcijas ietvaros un atbilstu principam "nenodarīt būtisku kaitējumu";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kvalitātes kritēriji ietver projekta iesnieguma kvalitātes minimālās prasības atbilstoši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29.3. </w:t>
      </w:r>
      <w:r w:rsidR="00000000" w:rsidRPr="00000000" w:rsidDel="00000000">
        <w:rPr>
          <w:rtl w:val="0"/>
        </w:rPr>
        <w:t xml:space="preserve">apakšpunktam</w:t>
      </w:r>
      <w:r w:rsidR="00000000" w:rsidRPr="00000000" w:rsidDel="00000000">
        <w:rPr>
          <w:rtl w:val="0"/>
        </w:rPr>
        <w:t xml:space="preserve"> un šādas papildu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vadītāja pieredze inovāciju projektu vadībā pēdējo 10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pieredze Latvijas vai starptautisko (īstenoti, iesaistot ārvalstu partneri) inovāciju projektos pēdējo 10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 par horizontālajām prioritātēm;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kvalitātes kritērijiem atbilstošos projektu iesniegumus sarindo pēc kvalitātes kritērijos iegūtā augstākā kopējā punktu skaita un priekšroku dod projekta iesniegumam ar lielāko kopējo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vienāda kopējā punktu skaita gadījumā priekšroku dod projekta iesniegumam, kur kopumā norādīts lielākais apjoms (</w:t>
      </w:r>
      <w:r w:rsidR="00000000" w:rsidRPr="00000000" w:rsidDel="00000000">
        <w:rPr>
          <w:i w:val="1"/>
          <w:rtl w:val="0"/>
        </w:rPr>
        <w:t xml:space="preserve">euro</w:t>
      </w:r>
      <w:r w:rsidR="00000000" w:rsidRPr="00000000" w:rsidDel="00000000">
        <w:rPr>
          <w:rtl w:val="0"/>
        </w:rPr>
        <w:t xml:space="preserve">) šādos kritērijos: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tā dalībnieku vai biedru (savstarpēji nesaistītu sīko (mikro), mazo un vidējo, lielo komersantu), neskaitot pētniecības un zināšanu izplatīšanas organizācijas un pašvaldības, eksporta apjoms pēdējā noslēgtajā finanšu gadā vai nozares asociācijas, kas apvieno nozares saimnieciskās darbības veicējus, neskaitot pētniecības un zināšanu izplatīšanas organizācijas un pašvaldības, un sniegusi atbalsta vēstuli par projekta nozīmību nozares attīstībā, kopējais eksporta apjoms pēdējā noslēgtajā finanšu gadā līdz projekta iesnieguma iesniegšanai;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un tā dalībnieku vai biedru (savstarpēji nesaistītu sīko (mikro), mazo un vidējo, lielo komersantu), neskaitot pētniecības un zināšanu izplatīšanas organizācijas un pašvaldības, apgrozījuma apjoms pēdējā noslēgtajā finanšu gadā vai nozares asociācijas, kas apvieno nozares saimnieciskās darbības veicējus, neskaitot pētniecības un zināšanu izplatīšanas organizācijas un pašvaldības, un sniegusi atbalsta vēstuli par projekta nozīmību nozares attīstībā, kopējais apgrozījuma apjoms pēdējā noslēgtajā finanšu gadā līdz projekta iesnieguma iesniegšanai;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 ja projekta iesniegumu nevar atbalstīt pieprasītā finansējuma apmērā, aģentūra piedāvā projektu īstenot ar samazinātu Atveseļošanas fonda finansējumu. Ja projekta iesniedzējs piecu darbdienu laikā no lēmuma paziņošanas nav apstiprinājis gatavību iesaistei projektā ar samazinātu Atveseļošanas fonda finansējumu, tas zaudē tiesības pretendēt uz dalību attiecīgā projektu iesniegumu atlasē;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 ja projekta iesniedzējs saskaņā ar šo noteikumu </w:t>
      </w:r>
      <w:r w:rsidR="00000000" w:rsidRPr="00000000" w:rsidDel="00000000">
        <w:rPr>
          <w:rtl w:val="0"/>
        </w:rPr>
        <w:t xml:space="preserve">20.6. </w:t>
      </w:r>
      <w:r w:rsidR="00000000" w:rsidRPr="00000000" w:rsidDel="00000000">
        <w:rPr>
          <w:rtl w:val="0"/>
        </w:rPr>
        <w:t xml:space="preserve">apakšpunktu</w:t>
      </w:r>
      <w:r w:rsidR="00000000" w:rsidRPr="00000000" w:rsidDel="00000000">
        <w:rPr>
          <w:rtl w:val="0"/>
        </w:rPr>
        <w:t xml:space="preserve"> atsakās īstenot projektu ar samazinātu Atveseļošanas fonda finansējumu, tad atlikušo finansējumu piešķir, lai atbalstītu projekta iesniegumu ar nākamo augstāko vērtējumu saskaņā ar kvalitātes kritērijiem atbilstoši šo noteikumu </w:t>
      </w:r>
      <w:r w:rsidR="00000000" w:rsidRPr="00000000" w:rsidDel="00000000">
        <w:rPr>
          <w:rtl w:val="0"/>
        </w:rPr>
        <w:t xml:space="preserve">20.4.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Vērtējot projektu iesniegumus, sākotnēji katrā viedās specializācijas jomā apstiprina vismaz vienu projekta iesniegumu, kas saņēmis augstāko punktu skaitu. Ja kādā viedās specializācijas jomā pieteikts lielāks projektu skaits, tad pēc pirmā viedās specializācijas jomas projekta apstiprināšanas iespējams apstiprināt vēl vienu viedās specializācijas jomas projektu, kas ieguvis lielāko punktu skaitu. Ja pēc projektu atlases palicis pāri nesadalīts Atveseļošanas fonda finansējums, tad par atlikušo finansējumu apstiprina projektu ar augstāko punktu skaitu neatkarīgi no viedās specializācijas jomas.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lēmumu par projekta iesnieguma apstiprināšanu pieņem,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sarindojot projektu iesniegumus šo noteikumu </w:t>
      </w:r>
      <w:r w:rsidR="00000000" w:rsidRPr="00000000" w:rsidDel="00000000">
        <w:rPr>
          <w:rtl w:val="0"/>
        </w:rPr>
        <w:t xml:space="preserve">20.4. </w:t>
      </w:r>
      <w:r w:rsidR="00000000" w:rsidRPr="00000000" w:rsidDel="00000000">
        <w:rPr>
          <w:rtl w:val="0"/>
        </w:rPr>
        <w:t xml:space="preserve">apakšpunktā</w:t>
      </w:r>
      <w:r w:rsidR="00000000" w:rsidRPr="00000000" w:rsidDel="00000000">
        <w:rPr>
          <w:rtl w:val="0"/>
        </w:rPr>
        <w:t xml:space="preserve"> minētajā kārtībā, atlases ietvaros ir pieejams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lēmumu par projekta iesnieguma apstiprināšanu ar nosacījumu pieņem, ja projekta iesniegumā ir trūkumi, kuri projekta iesniedzējam jānovērš, lai projekta iesniegums pilnībā atbilstu projektu iesniegumu vērtēšanas kritērijiem un projektu varētu atbilstoši īstenot. Ja minētie nosacījumi tiek izpildīti lēmumā noteiktajā termiņā un kārtībā, aģentūra izdod atzinumu par lēmumā noteikto nosacījumu izpildi un atzinumā par nosacījumu izpildi iekļauj arī informāciju par nepieciešamību uzsākt līgumslēgšanas procesu. Atzinuma izdošanas termiņu var pagarināt ne vairāk kā par vienu mēnesi. Ja minētie nosacījumi netiek izpildīti lēmumā noteiktajā termiņā un kārtībā, aģentūra atceļ pieņemto lēmumu un noraida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lēmumu par projekta iesnieguma noraidīšanu pieņem, ja pastāv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neprecizējamiem vērtēšanas kritērijiem vai nesaņem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ietvertajos kvalitātes kritērijos noteikto minimālo nepieciešamo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neatbilst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minētajiem komercdarbības atbalsta piešķiršanas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atsakās īstenot projektu ar samazinātu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noraidīšanu rakstveidā paziņo projekta iesniedzējam par pieņemto lēmumu.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Līgumslēgšanas procesu uzsāk ne vēlāk kā 30 darbdienu laikā pēc atzinuma par lēmumā ietverto nosacījumu izpildi vai lēmuma pieņemšanas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 netiek sadalīts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minētās atklātas projektu iesniegumu atlases ietvaros, tad šīs investīcijas ietvaros nozares ministrija, izvērtējot atlikušo finansējumu, ierosina veidot jaunu atklātu projektu iesniegumu atlasi atbilstoši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minētajai kārtībai.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projekta iesniedzējam un sadarbības partnerim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projekta iesniedzējam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juridiska persona, kas reģistrēta Latvijas Republikas Komercreģistrā, vai biedrība, kas reģistrēta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dalībnieki vai biedri ir vismaz viena nozares asociācija vai vismaz pieci savstarpēji nesaistīti nozares komersanti vai atzītas lauksaimniecības pakalpojumu kooperatīvās sabiedrības, kuru kopējais apgrozījums pēdējā noslēgtajā pārskata gadā ir vismaz 150 milj. </w:t>
      </w:r>
      <w:r w:rsidR="00000000" w:rsidRPr="00000000" w:rsidDel="00000000">
        <w:rPr>
          <w:i w:val="1"/>
          <w:rtl w:val="0"/>
        </w:rPr>
        <w:t xml:space="preserve">euro</w:t>
      </w:r>
      <w:r w:rsidR="00000000" w:rsidRPr="00000000" w:rsidDel="00000000">
        <w:rPr>
          <w:rtl w:val="0"/>
        </w:rPr>
        <w:t xml:space="preserve">, vai projekta iesniedzējs iesniedz atbalsta vēstuli par projekta nozīmību nozares attīstībā no nozares asociācijas, kas apvieno nozares saimnieciskās darbības veicējus, kuru kopējais apgrozījums pēdējā noslēgtajā pārskata gadā ir vismaz 150 milj. </w:t>
      </w:r>
      <w:r w:rsidR="00000000" w:rsidRPr="00000000" w:rsidDel="00000000">
        <w:rPr>
          <w:i w:val="1"/>
          <w:rtl w:val="0"/>
        </w:rPr>
        <w:t xml:space="preserve">euro</w:t>
      </w:r>
      <w:r w:rsidR="00000000" w:rsidRPr="00000000" w:rsidDel="00000000">
        <w:rPr>
          <w:rtl w:val="0"/>
        </w:rPr>
        <w:t xml:space="preserve">. Nosakot kopējo apgrozījumu pēdējā noslēgtajā pārskata gadā, tajā neietver pētniecības un zināšanu izplatīšanas organizāciju un pašvaldību apgrozījumu;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dalībnieki vai biedri ir vismaz viena nozares asociācija vai vismaz pieci savstarpēji nesaistīti nozares komersanti vai atzītas lauksaimniecības pakalpojumu kooperatīvās sabiedrības, kuru kopējais eksporta apjoms pēdējā noslēgtajā pārskata gadā ir vismaz 75 milj. </w:t>
      </w:r>
      <w:r w:rsidR="00000000" w:rsidRPr="00000000" w:rsidDel="00000000">
        <w:rPr>
          <w:i w:val="1"/>
          <w:rtl w:val="0"/>
        </w:rPr>
        <w:t xml:space="preserve">euro</w:t>
      </w:r>
      <w:r w:rsidR="00000000" w:rsidRPr="00000000" w:rsidDel="00000000">
        <w:rPr>
          <w:rtl w:val="0"/>
        </w:rPr>
        <w:t xml:space="preserve">, vai projekta iesniedzējs iesniedz atbalsta vēstuli par projekta nozīmību nozares attīstībā no nozares asociācijas, kas apvieno nozares saimnieciskās darbības veicējus, kuru kopējais eksporta apjoms pēdējā noslēgtajā pārskata gadā ir vismaz 75 milj. </w:t>
      </w:r>
      <w:r w:rsidR="00000000" w:rsidRPr="00000000" w:rsidDel="00000000">
        <w:rPr>
          <w:i w:val="1"/>
          <w:rtl w:val="0"/>
        </w:rPr>
        <w:t xml:space="preserve">euro</w:t>
      </w:r>
      <w:r w:rsidR="00000000" w:rsidRPr="00000000" w:rsidDel="00000000">
        <w:rPr>
          <w:rtl w:val="0"/>
        </w:rPr>
        <w:t xml:space="preserve">. Nosakot kopējo eksporta apjomu pēdējā noslēgtajā pārskata gadā, tajā neietver pētniecības un zināšanu izplatīšanas organizāciju un pašvaldību eksporta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51 procents no tā pamatkapitāla vai balsstiesībām pieder nozares komersantiem vai atzītām lauksaimniecības pakalpojumu kooperatīvajām sabiedrībām vai biedrībām un to biedriem, kas apvieno nozares komersantus vai atzītas lauksaimniecības pakalpojumu kooperatīvās sabiedrības;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iesniedzējam pēc pēdējās pieejamās informācijas Valsts ieņēmumu dienesta datubāzē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kuriem projekta iesniegšanas dienā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precizētā projekta iesniegšanas dienā ir spēkā vienošanās līgums saskaņā ar </w:t>
      </w:r>
      <w:r w:rsidR="00000000" w:rsidRPr="00000000" w:rsidDel="00000000">
        <w:rPr>
          <w:rtl w:val="0"/>
        </w:rPr>
        <w:t xml:space="preserve">likuma "Par nodokļiem un nodevām" 41. pantu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komercdarbības atbalsta nosacījumiem un </w:t>
      </w:r>
      <w:r w:rsidR="00000000" w:rsidRPr="00000000" w:rsidDel="00000000">
        <w:rPr>
          <w:i w:val="1"/>
          <w:rtl w:val="0"/>
        </w:rPr>
        <w:t xml:space="preserve">de minimis</w:t>
      </w:r>
      <w:r w:rsidR="00000000" w:rsidRPr="00000000" w:rsidDel="00000000">
        <w:rPr>
          <w:rtl w:val="0"/>
        </w:rPr>
        <w:t xml:space="preserve"> atbalsta nosacījumiem saskaņā ar Komisijas 2013. gada 18. decembra Regulas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352/1) (turpmāk – Komisijas regula Nr. 1407/2013)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konstatējamas pazīmes, kas liecina par interešu konfliktu, korupciju, krāpšanu vai dubultā finansējuma situāciju.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 projekta iesnieguma apstiprināšanas brīdī pārliecinās, ka projekta iesniedzējs atbilst komercdarbības atbalsta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noraida projekta iesniegumu vai līguma par projekta īstenošanu grozījumus, ja uz projekta iesniedzēju vai sadarbības partneri ir attiecināms jebkurš no šādiem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partneris vai persona, kura ir projekta iesniedzēja valdes vai komisijas loceklis vai prokūrists, vai persona, kura ir pilnvarota pārstāvēt projekta iesniedzēju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tādu preču un vielu pārvietošana pāri Latvijas Republikas valsts robežai, kuru aprite ir aizliegta vai speciāli reglamentēta;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ar tādu attiecīgajā jomā kompetentas institūcijas lēmumu par sodu vai tiesas spriedumu, kas stājies spēkā un kļuvis nepārsūdzams,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attiecīgajā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kā horizontālā karteļa vienošanās, izņemot gadījumu, ja attiecīgā institūcija, konstatējot konkurences tiesību pārkāpumu, par sadarbību iecietības programmas ietvaros projekta iesniedzēju ir atbrīvojusi no naudas soda vai naudas sodu samazinājusi;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ar tādu attiecīgajā jomā kompetentas institūcijas lēmumu par sodu vai tiesas spriedumu, kas stājies spēkā un kļuvis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regula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tā pakārtotu izmantošanu, tai skaitā projektiem elektroenerģijas vai siltuma ražošanā, kā arī saistīto pārvades un sadales infrastruktūru, izmantojot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siltumnīcefekta gāzu emisiju radīšanu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poligoniem (izņemot gadījumus, ja projekta iesniedzējs ir saņēmis atļauju šo darbību veikšanai), sadedzināšanas iekārtām un mehāniski bioloģiskās apstrādes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saistītas ar atkritumu savākšanas, uzglabāšanas, apstrādes, pārstrādes un apglabāšanas iekārtu un to programmatūru iegādi un nomu;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vides piesārņojuma novēršanai un kontrolei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kaitē dzīvotņu un sugu, tostarp Eiropas Savienības nozīmes dzīvotņu un sugu, aizsardzības statusam (izņemot gadījumus, ja atbalsta saņēmējs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saņēmējam ir tiesības projekta īstenošanā iesaistīt sadarbības partnerus. Sadarbības partneris atbilst šo noteikumu </w:t>
      </w:r>
      <w:r w:rsidR="00000000" w:rsidRPr="00000000" w:rsidDel="00000000">
        <w:rPr>
          <w:rtl w:val="0"/>
        </w:rPr>
        <w:t xml:space="preserve">100.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projekta iesnieguma iesniegšanas projekta iesniedzējs sadarbības partneru piesaistei organizē atklātu projektu iesniegumu atlasi, publicējot oficiālajā izdevumā "Latvijas Vēstnesis" un projekta iesniedzēja tīmekļvietnē informāciju par pētniecības projektu iesniegumu atlases izsludināšanu, pagarināšanu, pārtraukšanu vai izbeigšanu, pievienojot saiti uz pētniecības projektu vērtēšanas kritērijiem. Pētniecības projektu iesniegumu iesniegšanai projekta iesniedzējs nosaka termiņu, kas nav īsāks par vienu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partneris pētniecības projekta īstenošanā iesaistās ar tā valdījumā vai īpašumā esošo mantu, intelektuālo īpašumu, finansējumu vai cilvēkresursiem. Šādu ieguldījumu rezultātā finansējuma saņēmējam ar sadarbības partneri nevar rasties tādas tiesiskās attiecības, no kurām izrietētu, ka šis darījums atbilst publiska iepirkuma līguma pazīmēm atbilstoši </w:t>
      </w:r>
      <w:r w:rsidR="00000000" w:rsidRPr="00000000" w:rsidDel="00000000">
        <w:rPr>
          <w:rtl w:val="0"/>
        </w:rPr>
        <w:t xml:space="preserve">Publisko iepirkumu likumam</w:t>
      </w:r>
      <w:r w:rsidR="00000000" w:rsidRPr="00000000" w:rsidDel="00000000">
        <w:rPr>
          <w:rtl w:val="0"/>
        </w:rPr>
        <w:t xml:space="preserve"> vai </w:t>
      </w:r>
      <w:r w:rsidR="00000000" w:rsidRPr="00000000" w:rsidDel="00000000">
        <w:rPr>
          <w:rtl w:val="0"/>
        </w:rPr>
        <w:t xml:space="preserve">Sabiedrisko pakalpojumu sniedzēju iepirkumu likumam</w:t>
      </w:r>
      <w:r w:rsidR="00000000" w:rsidRPr="00000000" w:rsidDel="00000000">
        <w:rPr>
          <w:rtl w:val="0"/>
        </w:rPr>
        <w:t xml:space="preserve"> vai ka darījumam jāpiemēro normatīvie akti par iepirkuma procedūru un tās piemērošanas kārtību pasūtītāja finansētiem projektiem.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Pētniecības projekta īstenošanai nepieciešamo privāto līdzfinansējumu nevar ieguldīt natūrā.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Pēc līguma par projekta īstenošanu parakstīšanas finansējuma saņēmējs datu apmaiņai izmanto vadības informācijas sistēmā esošās datu ievades formas atbilstoši iesniedzamā dokumenta veidam.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partneris pētniecības projekta īstenošanā var iesaistīt citus komersantus vai pētniecības un zināšanu izplatīšanas organizācijas, kas piedalās pētniecības projekta īstenošanā ar zinātniekiem, vai ārpakalpojumu sniedzējus – pētniecības un zināšanu izplatīšanas organizācijas vai citas juridiskās personas, kuras nodarbina zinātniekus. Šādā gadījumā pētniecības projekta iesniegumā norāda, no kurienes tiks iesaistīti zinātnieki.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sadarbības partneris saņemtu finansējumu, tas finansējuma saņēmējam iesniedz pētniecības projekta aprakstu. Sadarbības partneris, iesniedzot pētniecības projekta iesniegumu, iesniedz apliecinājumu par Komisijas regulas Nr. </w:t>
      </w:r>
      <w:r w:rsidR="00000000" w:rsidRPr="00000000" w:rsidDel="00000000">
        <w:rPr>
          <w:rtl w:val="0"/>
        </w:rPr>
        <w:t xml:space="preserve">651/2014</w:t>
      </w:r>
      <w:r w:rsidR="00000000" w:rsidRPr="00000000" w:rsidDel="00000000">
        <w:rPr>
          <w:rtl w:val="0"/>
        </w:rPr>
        <w:t xml:space="preserve"> 2. panta 18. punkta "c" apakšpunkta nosacījuma ievērošanu. Pētniecības projekts tiek vērtēts atbilstoši finansējuma saņēmēja izstrādātajiem pētniecības projektu vērtēšanas kritērijiem. Pētniecības projektu atlases kritērijos nosaka, ka augstāks punktu novērtējums tiek piešķirts tam pētniecības projekta iesniegumam, kas saņēmis izcilības zīmogu Eiropas Savienības pētniecības un inovāciju programmā "Apvārsnis Eiropa".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Maksimāli pieļaujamais kopējais Atveseļošanas fonda finansējums vienam sadarbības partnerim un tādai sadarbības partneru saistīto personu grupai, kas noteikta Komisijas regulas Nr. </w:t>
      </w:r>
      <w:r w:rsidR="00000000" w:rsidRPr="00000000" w:rsidDel="00000000">
        <w:rPr>
          <w:rtl w:val="0"/>
        </w:rPr>
        <w:t xml:space="preserve">651/2014</w:t>
      </w:r>
      <w:r w:rsidR="00000000" w:rsidRPr="00000000" w:rsidDel="00000000">
        <w:rPr>
          <w:rtl w:val="0"/>
        </w:rPr>
        <w:t xml:space="preserve"> I pielikumā, pētniecības projektu īstenošanā ir ne vairāk kā 25 procenti no finansējuma saņēmējam apstiprinātā Atveseļošanas fonda finansējuma apmēra.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Šīs investīcijas ietvaros par atbalstāmām darbībām uzskata un Atveseļošanas fonda finansējumu piešķir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darbībām, ko tie veic pētniecības projekta ietvaros, lai attīstītu jaunus vai uzlabotu esošos produktus, pakalpojumus un tehnoloģijas viedās specializācijas jomās, kas atbilst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vērtēšanas komisijas izvērtētiem rūpnieciskajiem pētījumiem atbilstoši Komisijas regulas Nr. </w:t>
      </w:r>
      <w:r w:rsidR="00000000" w:rsidRPr="00000000" w:rsidDel="00000000">
        <w:rPr>
          <w:rtl w:val="0"/>
        </w:rPr>
        <w:t xml:space="preserve">651/2014</w:t>
      </w:r>
      <w:r w:rsidR="00000000" w:rsidRPr="00000000" w:rsidDel="00000000">
        <w:rPr>
          <w:rtl w:val="0"/>
        </w:rPr>
        <w:t xml:space="preserve"> 2. panta 85. punktam, par kuriem saņemts aģentūras lēmums par atbilstību komercdarbības atbalsta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vērtēšanas komisijas izvērtētām eksperimentālajām izstrādēm atbilstoši Komisijas regulas Nr. </w:t>
      </w:r>
      <w:r w:rsidR="00000000" w:rsidRPr="00000000" w:rsidDel="00000000">
        <w:rPr>
          <w:rtl w:val="0"/>
        </w:rPr>
        <w:t xml:space="preserve">651/2014</w:t>
      </w:r>
      <w:r w:rsidR="00000000" w:rsidRPr="00000000" w:rsidDel="00000000">
        <w:rPr>
          <w:rtl w:val="0"/>
        </w:rPr>
        <w:t xml:space="preserve"> 2. panta 86. punktam, par kurām saņemts aģentūras lēmums par atbilstību komercdarbības atbalsta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vērtēšanas komisijas izvērtētai tehniski ekonomiskajai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 panta 87. punktam, par kuru saņemts aģentūras lēmums par atbilstību komercdarbības atbalsta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organizētajai pētniecības projektu koordinācijai, tai skaitā sadarbības veicināšanai, informācijas un zināšanu kopīgošanai, kā arī projekta vadības izmaksu segšanai. Finansējumu investīcijas ietvaros šajā apakšpunktā minētajām darbībām sniedz aģentūra, ievērojot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Komercdarbības atbalstu sniedz tādām pētniecības projekta darbībām, kas uzsāktas pēc pētniecības projekta iesnieguma iesniegšanas vadības informācijas sistēmā. Šo noteikumu </w:t>
      </w:r>
      <w:r w:rsidR="00000000" w:rsidRPr="00000000" w:rsidDel="00000000">
        <w:rPr>
          <w:rtl w:val="0"/>
        </w:rPr>
        <w:t xml:space="preserve">128.</w:t>
      </w:r>
      <w:r w:rsidR="00000000" w:rsidRPr="00000000" w:rsidDel="00000000">
        <w:rPr>
          <w:rtl w:val="0"/>
        </w:rPr>
        <w:t xml:space="preserve"> un </w:t>
      </w:r>
      <w:r w:rsidR="00000000" w:rsidRPr="00000000" w:rsidDel="00000000">
        <w:rPr>
          <w:rtl w:val="0"/>
        </w:rPr>
        <w:t xml:space="preserve">129. </w:t>
      </w:r>
      <w:r w:rsidR="00000000" w:rsidRPr="00000000" w:rsidDel="00000000">
        <w:rPr>
          <w:rtl w:val="0"/>
        </w:rPr>
        <w:t xml:space="preserve">punktā</w:t>
      </w:r>
      <w:r w:rsidR="00000000" w:rsidRPr="00000000" w:rsidDel="00000000">
        <w:rPr>
          <w:rtl w:val="0"/>
        </w:rPr>
        <w:t xml:space="preserve"> minēto atbalstu apvienošanas gadījumā pētniecības projekta uzsākšana iespējama, ja projekta iesniegums ir iesniegts visās plānotajās atbalsta programmās. Ja pētniecības projekts ir uzsākts, bet kādā no atbalsta programmām nav iesniegts projekta iesniegums, tad pētniecības projektam atbalsts netiek sniegts.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Šīs investīcijas ietvaros par atbalstāmām darbībām neuzskata un Atveseļošanas fonda finansējumu nepiešķir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emisijas kvotu tirdzniecības sistēmas iekārtu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kas sāktas pirms projekta iesnieguma vai pētniecības projektu saraksta iesniegšanas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w:t>
      </w:r>
      <w:r w:rsidR="00000000" w:rsidRPr="00000000" w:rsidDel="00000000">
        <w:rPr>
          <w:rtl w:val="0"/>
        </w:rPr>
        <w:t xml:space="preserve">punktā</w:t>
      </w:r>
      <w:r w:rsidR="00000000" w:rsidRPr="00000000" w:rsidDel="00000000">
        <w:rPr>
          <w:rtl w:val="0"/>
        </w:rPr>
        <w:t xml:space="preserve"> (izņemot </w:t>
      </w:r>
      <w:r w:rsidR="00000000" w:rsidRPr="00000000" w:rsidDel="00000000">
        <w:rPr>
          <w:rtl w:val="0"/>
        </w:rPr>
        <w:t xml:space="preserve">43.12. </w:t>
      </w:r>
      <w:r w:rsidR="00000000" w:rsidRPr="00000000" w:rsidDel="00000000">
        <w:rPr>
          <w:rtl w:val="0"/>
        </w:rPr>
        <w:t xml:space="preserve">apakšpunktu</w:t>
      </w:r>
      <w:r w:rsidR="00000000" w:rsidRPr="00000000" w:rsidDel="00000000">
        <w:rPr>
          <w:rtl w:val="0"/>
        </w:rPr>
        <w:t xml:space="preserve">) minētās darbības pētniecības projekta ietvaros tiek atzītas par atbalstāmām, ja tiek izpildīts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tiek nodarbināti doktori vai doktorantūras studenti;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rezultātus publicē zinātniskajos žurnālos, organizē zinātniskas konferences vai iesaistās zinātniskos pētījumos.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Atbalstu projekta iesniedzējam nepiešķir Komisijas regulas Nr. </w:t>
      </w:r>
      <w:r w:rsidR="00000000" w:rsidRPr="00000000" w:rsidDel="00000000">
        <w:rPr>
          <w:rtl w:val="0"/>
        </w:rPr>
        <w:t xml:space="preserve">1407/2013</w:t>
      </w:r>
      <w:r w:rsidR="00000000" w:rsidRPr="00000000" w:rsidDel="00000000">
        <w:rPr>
          <w:rtl w:val="0"/>
        </w:rPr>
        <w:t xml:space="preserve"> 1. panta 1. punktā noteiktajām nozarēm.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Atbalstu sadarbības partnerim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neatbalstāmajām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neatbalstāmajām nozarēm un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Atbalstu projekta iesniedzējam un sadarbības partnerim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redakcijas (turpmāk – NACE 2. red.)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Komercdarbības atbalstu drīkst piešķirt tikai tad, ja atbalstāmās darbības un ar to īstenošanu saistītās finanšu plūsmas tiek skaidri nodalītas no citu darbības nozaru darbībām un finanšu plūsmām, nodrošinot, ka darbības neatbalstāmajās nozarēs negūst labumu no komercdarbības atbalsta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darbojas kādā no neatbalstāmajām nozarēm saskaņā ar šo noteikumu </w:t>
      </w:r>
      <w:r w:rsidR="00000000" w:rsidRPr="00000000" w:rsidDel="00000000">
        <w:rPr>
          <w:rtl w:val="0"/>
        </w:rPr>
        <w:t xml:space="preserve">45. </w:t>
      </w:r>
      <w:r w:rsidR="00000000" w:rsidRPr="00000000" w:rsidDel="00000000">
        <w:rPr>
          <w:rtl w:val="0"/>
        </w:rPr>
        <w:t xml:space="preserve">punktu</w:t>
      </w:r>
      <w:r w:rsidR="00000000" w:rsidRPr="00000000" w:rsidDel="00000000">
        <w:rPr>
          <w:rtl w:val="0"/>
        </w:rPr>
        <w:t xml:space="preserve"> atbilstoši Komisijas regulas Nr. </w:t>
      </w:r>
      <w:r w:rsidR="00000000" w:rsidRPr="00000000" w:rsidDel="00000000">
        <w:rPr>
          <w:rtl w:val="0"/>
        </w:rPr>
        <w:t xml:space="preserve">1407/2013</w:t>
      </w:r>
      <w:r w:rsidR="00000000" w:rsidRPr="00000000" w:rsidDel="00000000">
        <w:rPr>
          <w:rtl w:val="0"/>
        </w:rPr>
        <w:t xml:space="preserve"> 1. panta 2. punkta nosacījumiem un šo noteikumu </w:t>
      </w:r>
      <w:r w:rsidR="00000000" w:rsidRPr="00000000" w:rsidDel="00000000">
        <w:rPr>
          <w:rtl w:val="0"/>
        </w:rPr>
        <w:t xml:space="preserve">47.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darbojas kādā no neatbalstāmajām nozarēm saskaņā ar šo noteikumu </w:t>
      </w:r>
      <w:r w:rsidR="00000000" w:rsidRPr="00000000" w:rsidDel="00000000">
        <w:rPr>
          <w:rtl w:val="0"/>
        </w:rPr>
        <w:t xml:space="preserve">46. </w:t>
      </w:r>
      <w:r w:rsidR="00000000" w:rsidRPr="00000000" w:rsidDel="00000000">
        <w:rPr>
          <w:rtl w:val="0"/>
        </w:rPr>
        <w:t xml:space="preserve">punktu</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1. panta 3. punkta pēdējās rindkopas nosacījumiem un šo noteikumu </w:t>
      </w:r>
      <w:r w:rsidR="00000000" w:rsidRPr="00000000" w:rsidDel="00000000">
        <w:rPr>
          <w:rtl w:val="0"/>
        </w:rPr>
        <w:t xml:space="preserve">47.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Investīcijas ietvaros ir attiecināmas šādas izmaksas, kas ir izmērāmas, samērīgas, pamatotas un atbilst pareizas finanšu vadības principiem saskaņā ar Eiropas Parlamenta un Padomes 2018. gada 18. jūlija Regulas (ES, </w:t>
      </w:r>
      <w:r w:rsidR="00000000" w:rsidRPr="00000000" w:rsidDel="00000000">
        <w:rPr>
          <w:i w:val="1"/>
          <w:rtl w:val="0"/>
        </w:rPr>
        <w:t xml:space="preserve">Euratom</w:t>
      </w:r>
      <w:r w:rsidR="00000000" w:rsidRPr="00000000" w:rsidDel="00000000">
        <w:rPr>
          <w:rtl w:val="0"/>
        </w:rPr>
        <w:t xml:space="preserve">)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regula 2018/1046), 33. panta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izmaksas attiecībā uz konkrēto pētniecības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w:t>
      </w:r>
      <w:r w:rsidR="00000000" w:rsidRPr="00000000" w:rsidDel="00000000">
        <w:rPr>
          <w:rtl w:val="0"/>
        </w:rPr>
        <w:t xml:space="preserve">Darba likuma 59. panta</w:t>
      </w:r>
      <w:r w:rsidR="00000000" w:rsidRPr="00000000" w:rsidDel="00000000">
        <w:rPr>
          <w:rtl w:val="0"/>
        </w:rPr>
        <w:t xml:space="preserve"> izpratnē šo noteikumu </w:t>
      </w:r>
      <w:r w:rsidR="00000000" w:rsidRPr="00000000" w:rsidDel="00000000">
        <w:rPr>
          <w:rtl w:val="0"/>
        </w:rPr>
        <w:t xml:space="preserve">80. </w:t>
      </w:r>
      <w:r w:rsidR="00000000" w:rsidRPr="00000000" w:rsidDel="00000000">
        <w:rPr>
          <w:rtl w:val="0"/>
        </w:rPr>
        <w:t xml:space="preserve">punktā</w:t>
      </w:r>
      <w:r w:rsidR="00000000" w:rsidRPr="00000000" w:rsidDel="00000000">
        <w:rPr>
          <w:rtl w:val="0"/>
        </w:rPr>
        <w:t xml:space="preserve"> minēto pienākumu veikšanai. Atlīdzība par darba veikšanu tiek noteikta, ņemot vērā darba apjomu un specifiku un tiešās personāla izmaksas iesaistītajiem speciālistiem,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saistītie izdevumi, atbilstoši Komisijas regulas Nr. </w:t>
      </w:r>
      <w:r w:rsidR="00000000" w:rsidRPr="00000000" w:rsidDel="00000000">
        <w:rPr>
          <w:rtl w:val="0"/>
        </w:rPr>
        <w:t xml:space="preserve">651/2014</w:t>
      </w:r>
      <w:r w:rsidR="00000000" w:rsidRPr="00000000" w:rsidDel="00000000">
        <w:rPr>
          <w:rtl w:val="0"/>
        </w:rPr>
        <w:t xml:space="preserve"> 25. panta 3. 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nomas maksa atbilstoši Komisijas regulas Nr. </w:t>
      </w:r>
      <w:r w:rsidR="00000000" w:rsidRPr="00000000" w:rsidDel="00000000">
        <w:rPr>
          <w:rtl w:val="0"/>
        </w:rPr>
        <w:t xml:space="preserve">651/2014</w:t>
      </w:r>
      <w:r w:rsidR="00000000" w:rsidRPr="00000000" w:rsidDel="00000000">
        <w:rPr>
          <w:rtl w:val="0"/>
        </w:rPr>
        <w:t xml:space="preserve"> 25. panta 3. punkta "c" apakšpunktam un instrumentu, iekārtu un to aprīkojuma nomas maksa, ciktāl to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"b" apakšpunktam, nepārsniedzot tirgū noteikto cenu. Attiecināmā instrumentu, iekārtu un to aprīkojuma mēneša nomas maksa tiek pielīdzināta amortizācijas izmaksām, kādas tās būtu, ja instrumenti, iekārtas un to aprīkojums būtu sadarbības partnera īpašumā. Izmaksām jāpiemēro tāda pati nolietojuma aprēķināšanas metode kā nomnieka īpašumā esošajiem pamatlīdzekļiem. Sadarbības partneriem jāiesniedz attiecīgie dokumenti, kas apliecina nomāto instrumentu, iekārtu un to aprīkojuma tirgus vērtību;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plānotās fizikālo, bioloģisko, ķīmisko un citu materiālu, kā arī izmēģinājuma dzīvnieku, reaktīvu, ķimikāliju, laboratorijas trauku, medikamentu, zinātniskās literatūras un mazvērtīgā inventāra iegādes izmaksas, tai skaitā piegādes izmaksas, ciktāl tos izmanto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"b"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līgumpētījumiem un patentiem, ciktāl tās attiecas uz konkrētā pētniecības projekta īstenošanu, atbilstoši Komisijas regulas Nr. </w:t>
      </w:r>
      <w:r w:rsidR="00000000" w:rsidRPr="00000000" w:rsidDel="00000000">
        <w:rPr>
          <w:rtl w:val="0"/>
        </w:rPr>
        <w:t xml:space="preserve">651/2014</w:t>
      </w:r>
      <w:r w:rsidR="00000000" w:rsidRPr="00000000" w:rsidDel="00000000">
        <w:rPr>
          <w:rtl w:val="0"/>
        </w:rPr>
        <w:t xml:space="preserve"> 25. panta 3. punkta "d"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partnera īpašumā esošo instrumentu, iekārtu un to aprīkojuma izmaksas, finanšu nomā iegādāto iekārtu amortizācijas izmaksas, ciktāl tos izmanto pētniecības projektā, atbilstoši Komisijas regulas Nr. </w:t>
      </w:r>
      <w:r w:rsidR="00000000" w:rsidRPr="00000000" w:rsidDel="00000000">
        <w:rPr>
          <w:rtl w:val="0"/>
        </w:rPr>
        <w:t xml:space="preserve">651/2014</w:t>
      </w:r>
      <w:r w:rsidR="00000000" w:rsidRPr="00000000" w:rsidDel="00000000">
        <w:rPr>
          <w:rtl w:val="0"/>
        </w:rPr>
        <w:t xml:space="preserve"> 25. panta 3. punkta "b" apakšpunktam, patentu un licenču amortizācijas izmaksas, ciktāl tos izmanto pētniecības projektā, atbilstoši Komisijas regulas Nr. </w:t>
      </w:r>
      <w:r w:rsidR="00000000" w:rsidRPr="00000000" w:rsidDel="00000000">
        <w:rPr>
          <w:rtl w:val="0"/>
        </w:rPr>
        <w:t xml:space="preserve">651/2014</w:t>
      </w:r>
      <w:r w:rsidR="00000000" w:rsidRPr="00000000" w:rsidDel="00000000">
        <w:rPr>
          <w:rtl w:val="0"/>
        </w:rPr>
        <w:t xml:space="preserve"> 25. panta 3. punkta "d" apakšpunktam un sadarbības partnera īpašumā esošo ēku amortizācijas izmaksas un zemes komerciālās nodošanas izmaksas vai faktiski veikto kapitālieguldījumu izmaksas atbilstoši Komisijas regulas Nr. </w:t>
      </w:r>
      <w:r w:rsidR="00000000" w:rsidRPr="00000000" w:rsidDel="00000000">
        <w:rPr>
          <w:rtl w:val="0"/>
        </w:rPr>
        <w:t xml:space="preserve">651/2014</w:t>
      </w:r>
      <w:r w:rsidR="00000000" w:rsidRPr="00000000" w:rsidDel="00000000">
        <w:rPr>
          <w:rtl w:val="0"/>
        </w:rPr>
        <w:t xml:space="preserve"> 25. panta 3. punkta "c" apakšpunktam. Izmaksas par ēkām iespējams attiecināt no konkrētas daļas.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komercdarbības atbalsts no valsts, pašvaldības, Eiropas Savienības vai citiem publiskajiem līdzekļiem šā vai cita atbalsta pasākuma vai projekta ietvaros. Patentu un licenču amortizācijas izmaksas var būt attiecināmas tikai tad, ja tās iegādātas pēc pētniecības projekta iesnieguma iesniegšanas vadības informācijas sistēmā. Ja laiks, kamēr telpas, instrumentus, iekārtas, patentus un licences izmanto pētniecībā, neaptver visu attiecīgo telpu, instrumentu, iekārtu, patentu un licenču lietderīgās lietošanas laiku, par attiecināmajām izmaksām uzskata tikai tādas amortizācijas izmaksas, kas atbilst pētniecības projekta termiņam;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pētniecības projekta īstenošanas laiku bez uzkrājuma veidošanas un iekļaušanas līgumā atbilstoši Komisijas regulas Nr. </w:t>
      </w:r>
      <w:r w:rsidR="00000000" w:rsidRPr="00000000" w:rsidDel="00000000">
        <w:rPr>
          <w:rtl w:val="0"/>
        </w:rPr>
        <w:t xml:space="preserve">651/2014</w:t>
      </w:r>
      <w:r w:rsidR="00000000" w:rsidRPr="00000000" w:rsidDel="00000000">
        <w:rPr>
          <w:rtl w:val="0"/>
        </w:rPr>
        <w:t xml:space="preserve"> 25. panta 3. punkta "e" apakšpunktam. Ja pētniecības projekts neaptver visu attiecīgās apdrošināšanas darbības laiku, attiecināmajās izmaksās iekļauj tādu daļu no apdrošināšanas izmaksām, kas atbilst pētniecības projekta termiņam;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partneris iepērk no trešajām personām, ja attiecīgie pakalpojumi tiek izmantoti tikai pētniecības vai tehniski ekonomiskās priekšizpētes darbībām, atbilstoši Komisijas regulas Nr. </w:t>
      </w:r>
      <w:r w:rsidR="00000000" w:rsidRPr="00000000" w:rsidDel="00000000">
        <w:rPr>
          <w:rtl w:val="0"/>
        </w:rPr>
        <w:t xml:space="preserve">651/2014</w:t>
      </w:r>
      <w:r w:rsidR="00000000" w:rsidRPr="00000000" w:rsidDel="00000000">
        <w:rPr>
          <w:rtl w:val="0"/>
        </w:rPr>
        <w:t xml:space="preserve"> 25. panta 3. punkta "e"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 iegādes izmaksas atbilstoši Komisijas regulas Nr. </w:t>
      </w:r>
      <w:r w:rsidR="00000000" w:rsidRPr="00000000" w:rsidDel="00000000">
        <w:rPr>
          <w:rtl w:val="0"/>
        </w:rPr>
        <w:t xml:space="preserve">651/2014</w:t>
      </w:r>
      <w:r w:rsidR="00000000" w:rsidRPr="00000000" w:rsidDel="00000000">
        <w:rPr>
          <w:rtl w:val="0"/>
        </w:rPr>
        <w:t xml:space="preserve"> 25. panta 3. punkta "d" apakšpunktam un abonēšanas izmaksas atbilstoši Komisijas regulas Nr. </w:t>
      </w:r>
      <w:r w:rsidR="00000000" w:rsidRPr="00000000" w:rsidDel="00000000">
        <w:rPr>
          <w:rtl w:val="0"/>
        </w:rPr>
        <w:t xml:space="preserve">651/2014</w:t>
      </w:r>
      <w:r w:rsidR="00000000" w:rsidRPr="00000000" w:rsidDel="00000000">
        <w:rPr>
          <w:rtl w:val="0"/>
        </w:rPr>
        <w:t xml:space="preserve"> 25. panta 3. punkta "e" apakšpunktam, ciktāl tās attiecas uz pētniecības vai tehniski ekonomiskās priekšizpētes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projekta attiecināmās izmaksas. Finansējumu šajā apakšpunktā minētajām darbībām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79. </w:t>
      </w:r>
      <w:r w:rsidR="00000000" w:rsidRPr="00000000" w:rsidDel="00000000">
        <w:rPr>
          <w:rtl w:val="0"/>
        </w:rPr>
        <w:t xml:space="preserve">punktā</w:t>
      </w:r>
      <w:r w:rsidR="00000000" w:rsidRPr="00000000" w:rsidDel="00000000">
        <w:rPr>
          <w:rtl w:val="0"/>
        </w:rPr>
        <w:t xml:space="preserve"> minēto pienākumu veikšanai saskaņā ar normatīvajiem aktiem par kārtību, kādā atlīdzināmi ar komandējumiem saistītie izdevumi (finansējuma saņēmēja dalības maksa iesaistei starptautiskajās pētniecības un attīstības programmās, platformās un iniciatīvās, dalības maksa tīklošanās un mobilitātes pasākumiem, starptautisko projektu sagatavošanas izmaksas, lai iesaistītos starptautiskajos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iegāde – projekta vadības, juridiskie, grāmatvedības, lietvedības, neatkarīga revidenta, iekšējā auditora un tulkošanas pakalpojumi, kas nepieciešami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komunikācijas izmaksas, kas saistītas ar publicitātes pasākumiem stratēģiski svarīga projekta ietvaros, saskaņā ar šo noteikumu </w:t>
      </w:r>
      <w:r w:rsidR="00000000" w:rsidRPr="00000000" w:rsidDel="00000000">
        <w:rPr>
          <w:rtl w:val="0"/>
        </w:rPr>
        <w:t xml:space="preserve">79.1.3.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49.1.3. </w:t>
      </w:r>
      <w:r w:rsidR="00000000" w:rsidRPr="00000000" w:rsidDel="00000000">
        <w:rPr>
          <w:rtl w:val="0"/>
        </w:rPr>
        <w:t xml:space="preserve">apakšpunktā</w:t>
      </w:r>
      <w:r w:rsidR="00000000" w:rsidRPr="00000000" w:rsidDel="00000000">
        <w:rPr>
          <w:rtl w:val="0"/>
        </w:rPr>
        <w:t xml:space="preserve"> minētās izmaksas veido ne vairāk kā 10 procentus no pētniecības projekta kopējā attiecināmo izmaksu apmēra.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 </w:t>
      </w:r>
      <w:r w:rsidR="00000000" w:rsidRPr="00000000" w:rsidDel="00000000">
        <w:rPr>
          <w:rtl w:val="0"/>
        </w:rPr>
        <w:t xml:space="preserve">apakšpunktā</w:t>
      </w:r>
      <w:r w:rsidR="00000000" w:rsidRPr="00000000" w:rsidDel="00000000">
        <w:rPr>
          <w:rtl w:val="0"/>
        </w:rPr>
        <w:t xml:space="preserve"> minētās izmaksas nepārsniedz 10 procentus no kopējā projektam piešķirtā Atveseļošanas fonda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Attiecināmas ir tādas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minētās izmaksas, kas radušās, sākot ar dienu, kad projekta iesniegums iesniegts vadības informācijas sistēmā. Ja projekta darbu sākums ir brīdis atbilstoši Komisijas regulas Nr. </w:t>
      </w:r>
      <w:r w:rsidR="00000000" w:rsidRPr="00000000" w:rsidDel="00000000">
        <w:rPr>
          <w:rtl w:val="0"/>
        </w:rPr>
        <w:t xml:space="preserve">651/2014</w:t>
      </w:r>
      <w:r w:rsidR="00000000" w:rsidRPr="00000000" w:rsidDel="00000000">
        <w:rPr>
          <w:rtl w:val="0"/>
        </w:rPr>
        <w:t xml:space="preserve"> 2. panta 23. punktam un tas ir bijis pirms projekta iesnieguma iesniegšanas vadības informācijas sistēmā, tad nav attiecināmas visas projekta ietvaros radušās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finansējuma saņēmējs un sadarbības partneris to sedz no līdzekļiem, kas brīvi no komercdarbības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Pētniecības projekta ietvaros ir attiecināmas šo noteikumu </w:t>
      </w:r>
      <w:r w:rsidR="00000000" w:rsidRPr="00000000" w:rsidDel="00000000">
        <w:rPr>
          <w:rtl w:val="0"/>
        </w:rPr>
        <w:t xml:space="preserve">49.1. </w:t>
      </w:r>
      <w:r w:rsidR="00000000" w:rsidRPr="00000000" w:rsidDel="00000000">
        <w:rPr>
          <w:rtl w:val="0"/>
        </w:rPr>
        <w:t xml:space="preserve">apakšpunktā</w:t>
      </w:r>
      <w:r w:rsidR="00000000" w:rsidRPr="00000000" w:rsidDel="00000000">
        <w:rPr>
          <w:rtl w:val="0"/>
        </w:rPr>
        <w:t xml:space="preserve"> minētās izmaksas, kas radušās pēc pētniecības projekta iesnieguma iesniegšanas vadības informācijas sistēmā. Projekta ietvaros tiek nodrošinātas Komisijas regulas Nr. </w:t>
      </w:r>
      <w:r w:rsidR="00000000" w:rsidRPr="00000000" w:rsidDel="00000000">
        <w:rPr>
          <w:rtl w:val="0"/>
        </w:rPr>
        <w:t xml:space="preserve">651/2014</w:t>
      </w:r>
      <w:r w:rsidR="00000000" w:rsidRPr="00000000" w:rsidDel="00000000">
        <w:rPr>
          <w:rtl w:val="0"/>
        </w:rPr>
        <w:t xml:space="preserve"> 6. panta 2. punktā minētās stimulējošās ietekmes prasības. Papildu izmaksas, kas netiek segtas no Atveseļošanas fonda līdzekļiem, tiek norādītas privātā līdzfinansējuma daļā, un aģentūra tās nepārbauda.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49.1.8. </w:t>
      </w:r>
      <w:r w:rsidR="00000000" w:rsidRPr="00000000" w:rsidDel="00000000">
        <w:rPr>
          <w:rtl w:val="0"/>
        </w:rPr>
        <w:t xml:space="preserve">apakšpunktam</w:t>
      </w:r>
      <w:r w:rsidR="00000000" w:rsidRPr="00000000" w:rsidDel="00000000">
        <w:rPr>
          <w:rtl w:val="0"/>
        </w:rPr>
        <w:t xml:space="preserve">, pēc nomas līguma termiņa beigām paliek sadarbības partnera 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partnera sniegto pakalpojumu pašizmaksu aprēķina atbilstoši </w:t>
      </w:r>
      <w:r w:rsidR="00000000" w:rsidRPr="00000000" w:rsidDel="00000000">
        <w:rPr>
          <w:rtl w:val="0"/>
        </w:rPr>
        <w:t xml:space="preserve">Gada pārskatu un konsolidēto gada pārskatu likuma</w:t>
      </w:r>
      <w:r w:rsidR="00000000" w:rsidRPr="00000000" w:rsidDel="00000000">
        <w:rPr>
          <w:rtl w:val="0"/>
        </w:rPr>
        <w:t xml:space="preserve">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Komersantam un pētniecības un zināšanu izplatīšanas organizācijām, ja tās pētniecības projektā iesaistās kā sadarbības partneri, tiek kompensētas izmaksas atbilstoši šo noteikumu attiecināmo izmaksu nosacījumiem, un tās nodrošina atsevišķu ar projekta īstenošanu saistīto saimniecisko darījumu ieņēmumu un izdevumu grāmatvedības uzskaiti, kā arī darbību un ar to īstenošanu saistīto finanšu plūsmu nodalīšanu.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partnerim, pērkot pakalpojumus no publiskajām pētniecības un zināšanu izplatīšanas organizācijām, ir pienākums saņemt apliecinājumu no pakalpojuma sniedzēja, ka publiskās pētniecības un zināšanu izplatīšanas organizācijas grāmatvedības politikā ir iestrādāti zinātnisko pakalpojumu vērtības – tirgus cenas – noteikšanas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49.1.1. </w:t>
      </w:r>
      <w:r w:rsidR="00000000" w:rsidRPr="00000000" w:rsidDel="00000000">
        <w:rPr>
          <w:rtl w:val="0"/>
        </w:rPr>
        <w:t xml:space="preserve">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pētniecības projekta ietvaros saņem atlīdzību, noslēdzot darba līgumu, darba laika uzskaites tabulās norāda, cik stundu veltīts darbam pētniecības projektā (atsevišķi norādot noslodzi rūpniecisko pētījumu, eksperimentālo izstrāžu un tehniski ekonomiskās priekšizpētes veikšanai) un cik stundu veltīts darbam, kas nav saistīts ar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pētniecības projektā un veic citas funkcijas, par kurām saņem atlīdzību cita darba līguma vai uzņēmuma līguma ietvaros, darbs pētniecības projektā netiek veikts laikā, kad atbilstoši noslēgtajam līgumam persona veic ar pētniecības projektu nesaistītus uzdevumus. Ja darbu pētniecības projekta ietvaros veic pamatdarba laikā, par attiecīgu stundu skaitu samazina pamatdarba slodzi;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pārliecinās, ka pamatdarbā vai citos līgumos noteiktie veicamie pienākumi nedublējas ar pētniecības projektā veicamajiem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no Atveseļošanas fonda līdzekļiem netiek finansētas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kas atgūstams no valsts budžeta priekšnodokļa veidā, muitas nodokļi, nodevas un soda maksājumi, ko finansējuma saņēmējs un sadarbības partneris sedz no privātā līdzfinansējuma, nodrošinot visām šajā apakšpunktā minētajām izmaksām atsevišķu projekta izmaksu (tai skaitā pievienotās vērtības nodokļa izmaksu) uzskaiti un nodalīšanu;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 komisijas maksa;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vai atzītas lauksaimniecības pakalpojumu kooperatīvās sabiedrības eksporta apjomiem – preču izplatīšanas tīkla izveidošana un darbība, kā arī komersanta vai atzītas lauksaimniecības pakalpojumu kooperatīvās sabiedrības kārtējie izdevumi eksporta operācijām;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nav noteiktas kā attiecināmas.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saņēmējam investīcijas ietvaros ir tiesības pieaicināt neatkarīgu revidentu vai auditoru, lai apliecinātu pētniecības projektu starpposma vai gala noslēguma pārskatā minēto mērķu sasniegšanu un izmaksu pamatotību.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saņēmēja attiecināmajās izmaksās iekļauj izmaksas tikai par tām pētniecības projekta aktivitātēm, kuras projekta gala noslēguma pārskata iesniegšanas dienā būs pabeigtas. Starpposma un gala noslēguma pārskata attiecināmajās izmaksās iekļauj atbilstoši projekta iesniegumam faktiski veiktos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Investīcijas ietvaros attiecināma ir zaļo publisko iepirkumu un sociāli atbildīgo publisko iepirkumu veikšana un var piemērot inovāciju publiskā iepirkuma veikšanu atbilstoši publisko iepirkumu jomas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Dalības maksu starptautiskajās iniciatīvās attiecina tikai tad, ja finansējuma saņēmēja dalība tajās palīdzēs sasniegt definētos rezultātus, mērķus vai veicinās iesaisti jaunos starptautiskos projektos vai ja finansējuma saņēmējam tiek noteikti jauni sasniedzamie rezultātu rādītāji saistībā ar dalību attiecīgajās starptautiskajās iniciatīvās.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Maksimāli pieļaujamā finansējuma intensitāte saskaņā ar Komisijas regulas Nr. </w:t>
      </w:r>
      <w:r w:rsidR="00000000" w:rsidRPr="00000000" w:rsidDel="00000000">
        <w:rPr>
          <w:rtl w:val="0"/>
        </w:rPr>
        <w:t xml:space="preserve">651/2014</w:t>
      </w:r>
      <w:r w:rsidR="00000000" w:rsidRPr="00000000" w:rsidDel="00000000">
        <w:rPr>
          <w:rtl w:val="0"/>
        </w:rPr>
        <w:t xml:space="preserve"> 25. panta 5. punkta "b", "c" un "d" apakšpunktu, 6. punkta "a" apakšpunktu un 7. punktu (procentos no pētniecības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rūpnieciskajiem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eksperimentālajām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 lielajiem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ekonomiskajai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sīkajiem (mikro) un mazajiem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lielajiem komersantiem.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Maksimāli pieļaujamā finansējuma intensitāte šo noteikumu </w:t>
      </w:r>
      <w:r w:rsidR="00000000" w:rsidRPr="00000000" w:rsidDel="00000000">
        <w:rPr>
          <w:rtl w:val="0"/>
        </w:rPr>
        <w:t xml:space="preserve">41.2. </w:t>
      </w:r>
      <w:r w:rsidR="00000000" w:rsidRPr="00000000" w:rsidDel="00000000">
        <w:rPr>
          <w:rtl w:val="0"/>
        </w:rPr>
        <w:t xml:space="preserve">apakšpunktā</w:t>
      </w:r>
      <w:r w:rsidR="00000000" w:rsidRPr="00000000" w:rsidDel="00000000">
        <w:rPr>
          <w:rtl w:val="0"/>
        </w:rPr>
        <w:t xml:space="preserve"> minētajām darbībām ir 100 procenti.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65.1.1. </w:t>
      </w:r>
      <w:r w:rsidR="00000000" w:rsidRPr="00000000" w:rsidDel="00000000">
        <w:rPr>
          <w:rtl w:val="0"/>
        </w:rPr>
        <w:t xml:space="preserve">apakšpunktā</w:t>
      </w:r>
      <w:r w:rsidR="00000000" w:rsidRPr="00000000" w:rsidDel="00000000">
        <w:rPr>
          <w:rtl w:val="0"/>
        </w:rPr>
        <w:t xml:space="preserve"> minēto finansējuma intensitāti var palielināt par 10 procentiem, bet šo noteikumu </w:t>
      </w:r>
      <w:r w:rsidR="00000000" w:rsidRPr="00000000" w:rsidDel="00000000">
        <w:rPr>
          <w:rtl w:val="0"/>
        </w:rPr>
        <w:t xml:space="preserve">65.1.2.</w:t>
      </w:r>
      <w:r w:rsidR="00000000" w:rsidRPr="00000000" w:rsidDel="00000000">
        <w:rPr>
          <w:rtl w:val="0"/>
        </w:rPr>
        <w:t xml:space="preserve">, </w:t>
      </w:r>
      <w:r w:rsidR="00000000" w:rsidRPr="00000000" w:rsidDel="00000000">
        <w:rPr>
          <w:rtl w:val="0"/>
        </w:rPr>
        <w:t xml:space="preserve">65.1.3.</w:t>
      </w:r>
      <w:r w:rsidR="00000000" w:rsidRPr="00000000" w:rsidDel="00000000">
        <w:rPr>
          <w:rtl w:val="0"/>
        </w:rPr>
        <w:t xml:space="preserve"> un </w:t>
      </w:r>
      <w:r w:rsidR="00000000" w:rsidRPr="00000000" w:rsidDel="00000000">
        <w:rPr>
          <w:rtl w:val="0"/>
        </w:rPr>
        <w:t xml:space="preserve">65.2. </w:t>
      </w:r>
      <w:r w:rsidR="00000000" w:rsidRPr="00000000" w:rsidDel="00000000">
        <w:rPr>
          <w:rtl w:val="0"/>
        </w:rPr>
        <w:t xml:space="preserve">apakšpunktā</w:t>
      </w:r>
      <w:r w:rsidR="00000000" w:rsidRPr="00000000" w:rsidDel="00000000">
        <w:rPr>
          <w:rtl w:val="0"/>
        </w:rPr>
        <w:t xml:space="preserve"> minēto intensitāti – par 15 procentiem saskaņā ar Komisijas regulas Nr. </w:t>
      </w:r>
      <w:r w:rsidR="00000000" w:rsidRPr="00000000" w:rsidDel="00000000">
        <w:rPr>
          <w:rtl w:val="0"/>
        </w:rPr>
        <w:t xml:space="preserve">651/2014</w:t>
      </w:r>
      <w:r w:rsidR="00000000" w:rsidRPr="00000000" w:rsidDel="00000000">
        <w:rPr>
          <w:rtl w:val="0"/>
        </w:rPr>
        <w:t xml:space="preserve"> 25. panta 6. punkta "b" apakšpunktu, ja sadarbības partneris to ir paredzējis sākotnēji pētniecības projekta iesniegumā un ir izpildīts kāds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sīko (mikro), mazo vai vidējo komersantu, un viens komersants nesedz vairāk par 70 procentiem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pētniecības un zināšanu izplatīšanas organizāciju, un pētniecības un zināšanu izplatīšanas organizācija sedz vismaz 10 procentus no kopējām attiecināmajām izmaksām, un tai ir tiesības publicēt sava pētniecības projekta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zinātniskajos rakstos, kas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 </w:t>
      </w:r>
      <w:r w:rsidR="00000000" w:rsidRPr="00000000" w:rsidDel="00000000">
        <w:rPr>
          <w:rtl w:val="0"/>
        </w:rPr>
        <w:t xml:space="preserve">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 un publikācijas autors ir komersanta vai atzītas lauksaimniecības pakalpojumu kooperatīvās sabiedrības pētnieks vai publikācija ir komersanta vai atzītas lauksaimniecības pakalpojumu kooperatīvās sabiedrības un pētniecības un zināšanu izplatīšanas organizācijas pētnieku koppublikācija.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minētajos gadījumos izmaksā pēc tam, kad izpildīts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lietotajām metodēm vai pētniecības projektu rezultātiem. Ja iespējams, nodrošina atsauci uz tīmekļvietni, kur ievietoti visi pētniecības projektu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vairākus saistītus pētniecības projektus, finansējuma intensitāti palielina tiem pētniecības projektiem, kas ietverti šo noteikumu </w:t>
      </w:r>
      <w:r w:rsidR="00000000" w:rsidRPr="00000000" w:rsidDel="00000000">
        <w:rPr>
          <w:rtl w:val="0"/>
        </w:rPr>
        <w:t xml:space="preserve">67.3. </w:t>
      </w:r>
      <w:r w:rsidR="00000000" w:rsidRPr="00000000" w:rsidDel="00000000">
        <w:rPr>
          <w:rtl w:val="0"/>
        </w:rPr>
        <w:t xml:space="preserve">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tādos izdevumos, kas tiks indeksēti </w:t>
      </w:r>
      <w:r w:rsidR="00000000" w:rsidRPr="00000000" w:rsidDel="00000000">
        <w:rPr>
          <w:i w:val="1"/>
          <w:rtl w:val="0"/>
        </w:rPr>
        <w:t xml:space="preserve">Web</w:t>
      </w:r>
      <w:r w:rsidR="00000000" w:rsidRPr="00000000" w:rsidDel="00000000">
        <w:rPr>
          <w:i w:val="1"/>
          <w:rtl w:val="0"/>
        </w:rPr>
        <w:t xml:space="preserve"> of Science</w:t>
      </w:r>
      <w:r w:rsidR="00000000" w:rsidRPr="00000000" w:rsidDel="00000000">
        <w:rPr>
          <w:rtl w:val="0"/>
        </w:rPr>
        <w:t xml:space="preserve">, SCOPUS, ERIH (A vai B),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 vai izplatīti tādā tehniskajā vai zinātniskajā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 </w:t>
      </w:r>
      <w:r w:rsidR="00000000" w:rsidRPr="00000000" w:rsidDel="00000000">
        <w:rPr>
          <w:rtl w:val="0"/>
        </w:rPr>
        <w:t xml:space="preserve">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un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minētajos gadījumos kopējā finansējuma intensitāte rūpnieciskajiem pētījumiem un eksperimentālajām izstrādēm nepārsniedz 80 procentus.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Projekta iesniedzējs projekta iesniegumā paredz, ka vismaz 25 procenti no kopējām attiecināmajām izmaksām tiks izmantoti eksperimentālajām izstrādēm.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Sadarbības partneris nodrošina un finansējuma saņēmējs pārliecinās, ka līdzfinansēto preču un pakalpojumu izmaksas atbilst tirgus cenai un nepastāv interešu konflikts piegādātāja vai pakalpojumu sniedzēja izvēlē. Īstenojot pētniecības projektu un projektu, sadarbības partneris vai finansējuma saņēmējs izvēlas preču piegādātāju vai pakalpojuma sniedzēju saskaņā ar normatīvajiem aktiem par iepirkuma procedūru un tās piemērošanas kārtību pasūtītāja finansētiem projektiem vai publisko iepirkumu jomas normatīvajiem aktiem, īstenojot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Pētniecības projektā ietverto atsevišķu aktivitāšu izmaksas ir attiecināmas, ievērojot saimnieciskuma, lietderības un efektivitātes principu regulas </w:t>
      </w:r>
      <w:r w:rsidR="00000000" w:rsidRPr="00000000" w:rsidDel="00000000">
        <w:rPr>
          <w:rtl w:val="0"/>
        </w:rPr>
        <w:t xml:space="preserve">2018/1046</w:t>
      </w:r>
      <w:r w:rsidR="00000000" w:rsidRPr="00000000" w:rsidDel="00000000">
        <w:rPr>
          <w:rtl w:val="0"/>
        </w:rPr>
        <w:t xml:space="preserve"> 33. panta izpratnē, ja aktivitāte ir pilnībā pabeigta atbilstoši pētniecības projekta iesniegumam un noslēgtā līguma nosacījumiem. Izmaksas var tikt attiecinātas un iekļautas progresa pārskatā tikai par tādiem starpposmiem, kas pētniecības projekta pārtraukšanas brīdī ir pabeigti.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pētniecības projektu vērtēšanas komisijas sēdēs, nodrošināt un uzraudzīt, ka pētniecības projektu vērtēšanas komisijas lēmumi tiek pieņemti, ievērojot interešu konflikta novēršanas prasības saskaņā ar regulas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atzinumus par pētniecības projektu atbilstību viedās specializācijas ilgtermiņa stratēģijas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uzraudzīt projekta ietvaros noteikto rādītāju sasniegšanu, tai skaitā pētniecības projektu rādītāju izpildi un finansējuma saņēmēja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netiek īstenoti pētījumi vai eksperimentālās izstrādes, kas pēc būtības dublē aktivitātes, rezultātus un rezultātu mērķa tirgus, un pārbaudīt, vai Atveseļošanas fonda finansējuma ietvaros pētniecības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Eiropas Savienības Tehniskā atbalsta instrumenta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ietvaros analizēt šo noteikumu ilgtermiņa ietekmi uz Latvijas tautsaimniecību;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pētniecības projektu vērtēšanas kritēriju piemērošanas metodiku, ko finansējuma saņēmējs izmanto pētniecības projektu vērtēšanas kritēriju sagatavošanai, un ne vēlāk kā mēneša laikā pēc šo noteikumu spēkā stāšanās publicēt to savā tīmekļvietnē;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viedās specializācijas jomu analīzi un sagatavot monitoringa ziņojumus;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organizēt regulāras sanāksmes problēmu identifikācijas un iespējamo risinājumu meklēšanai;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sagatavotu pusgada progresa ziņojumu par Atveseļošanas fonda plāna izpildi, izmantot šādus dokumentus: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sarakstu, kurā norādīts sadarbības partnera nosaukums, reģistrācijas numurs, pētniecības projekta nosaukums un īss pētniecības projekta apraksts;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kopiju, kas apliecina apstiprināto Atveseļošanas fonda finansējumu pētniecības projektiem, izmantojot vadības informācijas sistēmā pieejamo informāciju, ko nodrošina finansējuma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izskatīt šo noteikumu </w:t>
      </w:r>
      <w:r w:rsidR="00000000" w:rsidRPr="00000000" w:rsidDel="00000000">
        <w:rPr>
          <w:rtl w:val="0"/>
        </w:rPr>
        <w:t xml:space="preserve">81. </w:t>
      </w:r>
      <w:r w:rsidR="00000000" w:rsidRPr="00000000" w:rsidDel="00000000">
        <w:rPr>
          <w:rtl w:val="0"/>
        </w:rPr>
        <w:t xml:space="preserve">punktā</w:t>
      </w:r>
      <w:r w:rsidR="00000000" w:rsidRPr="00000000" w:rsidDel="00000000">
        <w:rPr>
          <w:rtl w:val="0"/>
        </w:rPr>
        <w:t xml:space="preserve"> minēto sadarbības partnera iesniegumu un viena kalendāra mēneša laikā pēc iesnieguma saņemšanas sniegt viedokli par pētniecības projekta atbilstību pētniecības projekta vērtēšanas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ka laikus, bet ne retāk kā reizi sešos mēnešos vadības informācijas sistēmā tiek ievadīti dati, kas saistīti ar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rādītāju uzskaiti un sasniegšanu, ņemot vērā: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piešķirto Atveseļošanas fonda finansējumu, ko finansējuma saņēmējs ievadījis atbilstoši šo noteikumu </w:t>
      </w:r>
      <w:r w:rsidR="00000000" w:rsidRPr="00000000" w:rsidDel="00000000">
        <w:rPr>
          <w:rtl w:val="0"/>
        </w:rPr>
        <w:t xml:space="preserve">79.2.7.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ko finansējuma saņēmējs ievadījis atbilstoši šo noteikumu </w:t>
      </w:r>
      <w:r w:rsidR="00000000" w:rsidRPr="00000000" w:rsidDel="00000000">
        <w:rPr>
          <w:rtl w:val="0"/>
        </w:rPr>
        <w:t xml:space="preserve">79.2.8.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izstrādāt projektu iesniegumu vērtēšanas kritēriju piemērošanas metodiku līdz projektu iesniegumu atlases nolikuma izstrādes uzsākšanai;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pārliecināties, ka pētniecības projekti tiek īstenoti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Aģentūrai papildus </w:t>
      </w:r>
      <w:r w:rsidR="00000000" w:rsidRPr="00000000" w:rsidDel="00000000">
        <w:rPr>
          <w:rtl w:val="0"/>
        </w:rPr>
        <w:t xml:space="preserve">Ministru kabineta 2021. gada 7. septembra noteikumu Nr. 621 "Eiropas Savienības Atveseļošanas un noturības mehānisma plāna īstenošanas un uzraudzības kārtība"</w:t>
      </w:r>
      <w:r w:rsidR="00000000" w:rsidRPr="00000000" w:rsidDel="00000000">
        <w:rPr>
          <w:rtl w:val="0"/>
        </w:rPr>
        <w:t xml:space="preserve"> 2. un 9. punktā minētajiem pienākumiem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par interešu konflikta, korupcijas, krāpšanas un dubultā finansējuma neesību un pieņemt lēmumu par projekta atbilstību komercdarbības atbalsta nosacījumiem šādos gadījumos: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projekta iesnieguma saņemšanas vadības informācijas sistēmā, ciktāl to paredz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minētie projektu iesniegumu vērtēšanas kritēriji;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tādu grozījumu apstiprināšanas līgumā par projekta īstenošanu, ar kuriem pievienoti sadarbības partneri, pirms progresa pārskatu apstiprināšanas un gadījumā, ja veicamas izmaiņas pētniecības projektu vērtēšanas komisijas sastāvā;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mērķa un uzraudzības rādītāja pamatojošās dokumentācijas pārbaudi, tai skaitā datu ticamības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izvērtēt pētniecības projektu atbilstoši šo noteikumu </w:t>
      </w:r>
      <w:r w:rsidR="00000000" w:rsidRPr="00000000" w:rsidDel="00000000">
        <w:rPr>
          <w:rtl w:val="0"/>
        </w:rPr>
        <w:t xml:space="preserve">100. </w:t>
      </w:r>
      <w:r w:rsidR="00000000" w:rsidRPr="00000000" w:rsidDel="00000000">
        <w:rPr>
          <w:rtl w:val="0"/>
        </w:rPr>
        <w:t xml:space="preserve">punktā</w:t>
      </w:r>
      <w:r w:rsidR="00000000" w:rsidRPr="00000000" w:rsidDel="00000000">
        <w:rPr>
          <w:rtl w:val="0"/>
        </w:rPr>
        <w:t xml:space="preserve"> minētajai kārtībai un ar grozījumiem līgumā par projekta īstenošanu iekļaut izvērtētos pētniecības projektus finansējuma saņēmēja 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izskatīt un saskaņot finansējuma saņēmēja iekšējās kontroles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atzinumu atbilstoši šo noteikumu </w:t>
      </w:r>
      <w:r w:rsidR="00000000" w:rsidRPr="00000000" w:rsidDel="00000000">
        <w:rPr>
          <w:rtl w:val="0"/>
        </w:rPr>
        <w:t xml:space="preserve">79.2.22.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Aģentūrai ir šādas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 nozares ministriju projektu uzraudzības posmā un pētniecības projektu progresa pārskata izvērtēšanas posmā, ja nepieciešams apstiprināt vai saskaņot sasniedzamos rādītājus;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pieaicināt ekspertus, lai pārbaudītu, vai pētījumu izmaksas ir samērīgas un ekonomiski pamatotas.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aģentūra konstatē, ka šo noteikumu </w:t>
      </w:r>
      <w:r w:rsidR="00000000" w:rsidRPr="00000000" w:rsidDel="00000000">
        <w:rPr>
          <w:rtl w:val="0"/>
        </w:rPr>
        <w:t xml:space="preserve">74.1. </w:t>
      </w:r>
      <w:r w:rsidR="00000000" w:rsidRPr="00000000" w:rsidDel="00000000">
        <w:rPr>
          <w:rtl w:val="0"/>
        </w:rPr>
        <w:t xml:space="preserve">apakšpunktā</w:t>
      </w:r>
      <w:r w:rsidR="00000000" w:rsidRPr="00000000" w:rsidDel="00000000">
        <w:rPr>
          <w:rtl w:val="0"/>
        </w:rPr>
        <w:t xml:space="preserve"> minētie nosacījumi nav ievēroti, tā neiekļauj pētniecības projektu noslēgtajā līgumā par projekta īstenošanu un nosūta finansējuma saņēmējam pētniecības projektu aģentūras konstatēto pārkāpumu novēršanai un pētniecības projekta atkārtotai vērtēšanai. Grozījumus līgumā par projekta īstenošanu neveic, kamēr nav novērsti aģentūras konstatētie pārkāpumi un veikta pētniecības projekta atkārtota 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Līgumā par projekta īstenošanu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tiesības un pienākumi, tai skaitā attiecībā uz sadarbības partneru un to īstenoto pētniecības projektu uzraudzību;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progresa pārskatu iesniegšanas grafika iesniegšanas kārtība, iepirkumu plāna iesniegšanas kārtība, starpposma pārskatu un gala noslēguma pārskata iesniegšanas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saistītā finansējuma plānošana;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darbības laiks,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 kurā iekļauts nosacījums, ka strīdi, kas rodas projekta īstenošanas laikā pēc līguma par projekta īstenošanu parakstīšanas, tiek risināti civiltiesiskā kārtībā, papildus nosakot, ka vispirms finansējuma saņēmējs iesniedz pretenziju aģentūrā un, ja domstarpības neizdodas atrisināt sarunu ceļā, finansējuma saņēmējs var celt prasību pret aģentūru vispārējās jurisdikcijas tiesā;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ievades regularitāte un atbildība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kārtība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nosacījums, ka netiek atbalstītas darbības, kas ir pretrunā ar principu "nenodarīt būtisku kaitējumu".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Investīcijas ietvaros izmaksas iespējams attiecināt līdz 2027. gada 31. decembrim. Ja finansējuma saņēmējam un sadarbības partnerim izmaksas rodas pēc 2027. gada 31. decembra, tās tiek segtas no saviem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saņēmējam ir šādi pienākumi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pienākumi, kas saistīti ar projekta vadību un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finansējuma saņēmēja projektu un nodrošināt tajā noteikto mērķu sasniegšanu, tai skaitā koordinēt visu finansējuma saņēmēja projektā iekļauto pētniecības projektu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dokumentēt, sagatavot un uzglabāt visu pētniecības projektu vērtēšanas dokumentāciju, tai skaitā dokumentēt pētniecības projektu vērtēšanas komisijas darbu;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apstiprināto projektu kā stratēģiski svarīgu projektu, ne retāk kā reizi sešos mēnešos ievietojot savā tīmekļvietnē aktuālo informāciju par projekta īstenošanas gaitu un nodrošinot informācijas un publicitātes pasākumus saskaņā ar regulas </w:t>
      </w:r>
      <w:r w:rsidR="00000000" w:rsidRPr="00000000" w:rsidDel="00000000">
        <w:rPr>
          <w:rtl w:val="0"/>
        </w:rPr>
        <w:t xml:space="preserve">2021/241</w:t>
      </w:r>
      <w:r w:rsidR="00000000" w:rsidRPr="00000000" w:rsidDel="00000000">
        <w:rPr>
          <w:rtl w:val="0"/>
        </w:rPr>
        <w:t xml:space="preserve"> 34. pantu un Eiropas Komisijas un Latvijas Republikas Atveseļošanas fonda finansēšanas nolīguma 10. pantu, nodrošinot ne mazāk kā vienu informatīvu pasākumu (konferenci, semināru vai cita veida informatīvu pasākumu);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kalendāra mēneša laikā pēc līguma par projekta īstenošanu parakstīšanas iesniegt nozares ministrijā komunikāciju plānu;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uzraudzīt, lai pētniecības projektos tiktu izpildīti noteiktie starpposma un gala rezultātu rādītāji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projekta ietvaros noteikto rādītāju sasniegšanu līdz 2026. gada 30.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pirms pētniecības projekta gala noslēguma pārskata iesniegšanas aģentūrā iesaistīt ārējos ekspertus, lai gūtu pārliecību, ka veiktie ieguldījumi ir bijuši lietderīgi un pamatoti pētniecības projekta rezultātu sasniegšanā;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pārliecināties par interešu konflikta, krāpšanas un korupcijas riska un dubultā finansējuma neesību pētniecības projektu izvērtēšanas un apstiprināšanas procesā, veicot nepieciešamās darbības to novēršanā, nodrošinot objektivitāti un vienlīdzīgu pieeju visiem sadarbības partneriem;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regulas </w:t>
      </w:r>
      <w:r w:rsidR="00000000" w:rsidRPr="00000000" w:rsidDel="00000000">
        <w:rPr>
          <w:rtl w:val="0"/>
        </w:rPr>
        <w:t xml:space="preserve">2018/1046</w:t>
      </w:r>
      <w:r w:rsidR="00000000" w:rsidRPr="00000000" w:rsidDel="00000000">
        <w:rPr>
          <w:rtl w:val="0"/>
        </w:rPr>
        <w:t xml:space="preserve"> 61. pantu, kā arī caurspīdīguma un vienlīdzības principus un novērst korupciju, krāpšanu un dubulto finansējumu, ja nepieciešams, veicot atbilstošus korekcijas pasākumus;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pilnveidošanā un darbības plāna precizēšanā;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pētniecības projekta pabeigšanas iesniegt aģentūrā pētniecības projekta rezultātu apkopojumu;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izvērtēt projekta ilgtspēju, projekta īstenošanai nepieciešamo līdzfinansējumu, nodrošinājuma pietiekamību, esošo un nākotnes finanšu situāciju, zināšanu un pieredzes atbilstību projektā paredzēto darbību veiksmīgai īstenošanai, kā arī ekoinovatīvu produktu, pakalpojumu un tehnoloģiju ieviešanas iespēju;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iesniegt vadības informācijas sistēmā noslēguma maksājuma pieprasījumu par atlikušo summu, ja tiek sasniegti projekta ietvaros noteiktie rādītāji;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ietvaros nodrošināt, ka pētniecības projektu vērtēšanas procesā tiek ievērots dzimumu līdztiesības un vienlīdzīgu iespēju princips, kā arī tiek ievērots princips "nenodarīt būtisku kaitējumu";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atmaksāt aģentūrai neieguldīto Atveseļošanas fonda finansējumu;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pienākumi, kas saistīti ar pētniecības projektu atlasi: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ka šī saistība ir skaidri saprotama un pierādāma ar izdevumus apliecinošiem dokumentiem, izdevumi ir samērīgi un attiecībā uz tiem ir ievēroti saimnieciskuma, lietderības un efektivitātes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dokumentēt, sagatavot un uzglabāt visu pētniecības projektu vērtēšanas dokumentāciju, tai skaitā dokumentēt pētniecības projektu vērtēšanas komisijas darbu;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 aģentūrā progresa pārskatus atbilstoši šo noteikumu </w:t>
      </w:r>
      <w:r w:rsidR="00000000" w:rsidRPr="00000000" w:rsidDel="00000000">
        <w:rPr>
          <w:rtl w:val="0"/>
        </w:rPr>
        <w:t xml:space="preserve">85. </w:t>
      </w:r>
      <w:r w:rsidR="00000000" w:rsidRPr="00000000" w:rsidDel="00000000">
        <w:rPr>
          <w:rtl w:val="0"/>
        </w:rPr>
        <w:t xml:space="preserve">punktam</w:t>
      </w:r>
      <w:r w:rsidR="00000000" w:rsidRPr="00000000" w:rsidDel="00000000">
        <w:rPr>
          <w:rtl w:val="0"/>
        </w:rPr>
        <w:t xml:space="preserve">, iekļaujot tikai tādus sadarbības partnera pētniecības projekta izdevumus, kuri ir faktiski izlietoti pētniecības projektā un kurus ir izvērtējis finansējuma saņēmējs un pētniecības projektu vērtēšanas komisija;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sadarbības partnera pētniecības projekta iesnieguma iesniegšanas izveidot pētniecības projektu vērtēšanas komisiju, izvēloties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minētos dalībniekus atklātā uzsaukumā vai veicot tirgus izpēti, ja tiek veikts iepirkums un slēgts uzņēmuma līgums, un pārliecinoties par interešu konflikta, korupcijas un krāpšanas neesību;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pētniecības projektu vērtēšanu atbilstoši izstrādātajiem pētniecības projektu vērtēšanas kritērijiem, kas pirms līguma par projekta īstenošanu slēgšanas un līguma par projekta īstenošanu grozījumu veikšanas saskaņoti ar nozares ministriju;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15 darbdienu laikā no pētniecības projektu vērtēšanas komisijas sēdes dienas rakstiski informēt sadarbības partnerus par atbalstīto vai noraidīto pētniecības projektu, sniedzot skaidrojumu par noraidīšanas iemesliem un pretenziju iesniegšanu;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kopā ar līguma par projekta īstenošanu grozījumiem iesniegt vadības informācijas sistēmā finansējuma saņēmēja un sadarbības partnera noslēgtā līguma kopiju par pētniecības projekta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pieprasījuma iesniegt nozares ministrijā sadarbības partneru sarakstu, norādot sadarbības partnera nosaukumu un reģistrācijas numuru, pētniecības projekta nosaukumu, īsu pētniecības projekta aprakstu un finansējuma apjomu;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pārbaudīt un novērst interešu konfliktu, korupciju un krāpšanu pētniecības projektu vērtēšanā. Visu projekta īstenošanas laiku nodrošināt pārbaužu dokumentēšanu un nodrošināt, ka pētniecības projektu vērtēšanas komisijas locekļi, eksperti un finansējuma saņēmēja darbinieki pirms pētniecības projektu vērtēšanas komisijas sēdes un starpposma un gala nodevumu vērtēšanas paraksta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ietverto objektivitātes, konfidencialitātes un interešu konflikta neesības apliecinājumu, ja nepieciešams, novēršot vai labojot identificētos riskus vai konstatēto interešu konfliktu;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dubultā finansējuma neesību pirms pētniecības projekta apstiprināšanas un, ja pētniecības projekts apstiprināts, – visā tā īstenošanas laikā, nodrošinot pārbaužu dokumentēšanu;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iesniegšanas nozares ministrijā un aģentūrā pārbaudīt projektā noteiktos sasniedzamos rādītājus pamatojošo dokumentāciju, tai skaitā veikt datu ticamības pārbaudes;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noslēgt ar sadarbības partneri līgumu par pētniecības projekta īstenošanu, tai skaitā atrunājot kārtību, kādā sadarbības partneris pārkāpumu gadījumā nodrošina pētniecības projekta īstenošanai piešķirtā Atveseļošanas fonda finansējuma atmaksu;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tiklīdz ir zināma informācija par iepirkumu izsludināšanas brīdi, iesniegt vadības informācijas sistēmā iepirkumu plānu par visiem investīcijas ieviešanai plānotajiem iepirkumiem, kuru rīkošanai paredzēts piemērot </w:t>
      </w:r>
      <w:r w:rsidR="00000000" w:rsidRPr="00000000" w:rsidDel="00000000">
        <w:rPr>
          <w:rtl w:val="0"/>
        </w:rPr>
        <w:t xml:space="preserve">Publisko iepirkumu likumu</w:t>
      </w:r>
      <w:r w:rsidR="00000000" w:rsidRPr="00000000" w:rsidDel="00000000">
        <w:rPr>
          <w:rtl w:val="0"/>
        </w:rPr>
        <w:t xml:space="preserve">, </w:t>
      </w:r>
      <w:r w:rsidR="00000000" w:rsidRPr="00000000" w:rsidDel="00000000">
        <w:rPr>
          <w:rtl w:val="0"/>
        </w:rPr>
        <w:t xml:space="preserve">Sabiedrisko pakalpojumu sniedzēju iepirkumu likumu</w:t>
      </w:r>
      <w:r w:rsidR="00000000" w:rsidRPr="00000000" w:rsidDel="00000000">
        <w:rPr>
          <w:rtl w:val="0"/>
        </w:rPr>
        <w:t xml:space="preserve"> vai normatīvos aktus par iepirkuma procedūru un tās piemērošanas kārtību pasūtītāja finansētiem projektiem;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uzkrāt un pēc aģentūras pieprasījuma iesniegt tai datus par noraidītajiem pētniecības projektiem un to noraidīšanas iemesliem;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mēneša laikā pēc līguma par projekta īstenošanu parakstīšanas, bet ne vēlāk kā līdz pirmā progresa pārskata iesniegšanai iesniegt aģentūrā iekšējās kontroles sistēmas aprakstu korupcijas un interešu konflikta riska novēršanai, ietverot tajā: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regulas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par pasākumiem aizliegtās vienošanās riska kontrolei;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aprakstu par pasākumiem krāpšanas un korupcijas risku novēršanai;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aprakstu par procedūru, kādā novērš un identificē dubultā finansējuma situāciju pret citiem finanšu instrumentiem;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par iekšējās informācijas aprites un komunikācijas pasākumiem par interešu konflikta, krāpšanas un korupcijas riska novēršanu;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darbiniekiem jārīkojas, ja tie vēlas ziņot par iespējamiem 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izstrādāt pētniecības projektu vērtēšanas kritērijus;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pētniecības projektu iesniegumus un rakstiski informēt iesniedzēju, nosūtot elektronisko apstiprinājumu par pētniecības projekta iesnieguma saņemšanu;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veikt komercdarbības atbalsta nosacījumu priekšizvērtējumu atbilstoši šo noteikumu </w:t>
      </w:r>
      <w:r w:rsidR="00000000" w:rsidRPr="00000000" w:rsidDel="00000000">
        <w:rPr>
          <w:rtl w:val="0"/>
        </w:rPr>
        <w:t xml:space="preserve">100.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aģentūras pieprasījuma iesniegt priekšizvērtējumu pamatojošo dokumentāciju;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uzkrāt un uzskaitīt datus projekta rādītāju sasniegšanas progresa noteikšanai;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iesniegt pētniecības projektu vērtēšanas komisijai šo noteikumu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minēto uzdevumu veikšanai informāciju par veikto pētniecības projektu priekšizvērtējumu;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iesniegt aģentūrā datu pārbaudei pētniecības projektu sarakstu un plānoto pētniecības projektu vērtēšanas komisijas sastāvu, lai nodrošinātu šo noteikumu </w:t>
      </w:r>
      <w:r w:rsidR="00000000" w:rsidRPr="00000000" w:rsidDel="00000000">
        <w:rPr>
          <w:rtl w:val="0"/>
        </w:rPr>
        <w:t xml:space="preserve">79.2.4. </w:t>
      </w:r>
      <w:r w:rsidR="00000000" w:rsidRPr="00000000" w:rsidDel="00000000">
        <w:rPr>
          <w:rtl w:val="0"/>
        </w:rPr>
        <w:t xml:space="preserve">apakšpunktā</w:t>
      </w:r>
      <w:r w:rsidR="00000000" w:rsidRPr="00000000" w:rsidDel="00000000">
        <w:rPr>
          <w:rtl w:val="0"/>
        </w:rPr>
        <w:t xml:space="preserve"> minētās pētniecības projektu vērtēšanas komisijas izveidi;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to dokumentu oriģināliem, kuri pamato ar pētniecības projektu īstenošanu saistītās izmaksas, un doties uz pētniecības projekta īstenošanas vietu, lai gūtu pārliecību par sadarbības partnera iesniegtā pētniecības projekta atbilstību;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starpposma un noslēguma maksājumus atbilstoši šo noteikumu </w:t>
      </w:r>
      <w:r w:rsidR="00000000" w:rsidRPr="00000000" w:rsidDel="00000000">
        <w:rPr>
          <w:rtl w:val="0"/>
        </w:rPr>
        <w:t xml:space="preserve">85.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partneru piesaistei organizēt vairākus uzsaukumus, katram atklātam uzsaukumam veidojot savu pētniecības projektu vērtēšanas komisiju, ievērojot šo noteikumu </w:t>
      </w:r>
      <w:r w:rsidR="00000000" w:rsidRPr="00000000" w:rsidDel="00000000">
        <w:rPr>
          <w:rtl w:val="0"/>
        </w:rPr>
        <w:t xml:space="preserve">79.2.4.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Sadarbības partnerim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finansējuma saņēmējam pētniecības projekta iesniegumu un pētniecības projekta aprakstu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tāmi un aktivitāšu laika grafiku;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kurš iesniedzis pētniecības projekta iesniegumu finansējuma saņēmējam, nevar pierādīt, ka spēj veikt pētniecības un attīstības darbus pašu spēkiem (piemēram, tam nav pētniecības un attīstības nodaļas, visi darbinieki jau ir noslogoti, nav atbilstošas zinātniskās infrastruktūras, nav augsta līmeņa inženieru vai nozares speciālistu, kas ir spējīgi veikt zinātniskos pētījumus nozares vajadzībām atbilstošā līmenī, vai nav spēcīgas zināšanu bāzes ražošanā vai pakalpojumu sniegšanā), tam ir pienākums nodrošināt sadarbību ar pētniecības un zināšanu izplatīšanas organizāciju vai citu komersantu, kas nodarbina attiecīgās zinātnes jomā strādājošus zinātniekus (zinātņu doktorus) un kura saimnieciskā darbība ir saistīta ar šādu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 pētniecības projekta īstenošanas laikā nodrošināt interešu konflikta, korupcijas un krāpšanas neesību, kā arī dubultā finansējuma novēršanu;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īstenot apstiprināto pētniecības projektu, par kuru saņemts aģentūras lēmums par komercdarbības atbalsta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finansējuma saņēmējam visu nepieciešamo dokumentāciju starpposma un gala noslēguma pārskatu iesniegšanai aģentūrā, tai skaitā lai pierādītu, ka pētniecības projekta izdevumi ir nepieciešami pētniecības projekta rezultātu sasniegšanai un šī saistība ir skaidri saprotama un pierādāma, un pētniecības izdevumi veikti, ievērojot saimnieciskuma, lietderības un efektivitātes principu;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Atveseļošanas fonda investīciju administrēšanas institūcijām un Latvijas Republikas un Eiropas Komisijas finansēšanas nolīgumā par Atveseļošanas un noturības mehānismu minētajām iestādēm piekļuvi finansējuma saņēmēja un to sadarbības partneru dokumentu oriģināliem un, ja nepieciešams, pētniecības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sešos mēnešos publicēt savā tīmekļvietnē un, ja iespējams, finansējuma saņēmēja tīmekļvietnē aktuālo informāciju par pētniecības projekta īstenošanas gaitu, nodrošinot informācijas un publicitātes pasākumus saskaņā ar regulas 2021/241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pētniecības projektu izskatīšanas parakstīt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ietverto objektivitātes, konfidencialitātes un interešu konflikta neesības apliecinājumu;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iesniegt finansējuma saņēmējam apliecinājumu, ka pētniecības projekta ietvaros paredzētās darbības nav vērstas uz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minētajām darbībām.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Sadarbības partnerim ir tiesības viena kalendāra mēneša laikā pēc pētniecības projekta vērtējuma saņemšanas rakstveidā iesniegt finansējuma saņēmējam iesniegumu par pētniecības projekta vērtējuma pārskatīšanu. Ja finansējuma saņēmējs neizskata sadarbības partnera iesniegumu vai sadarbības partneris nepiekrīt finansējuma saņēmēja sniegtajai atbildei, sadarbības partneris viena kalendāra mēneša laikā no dienas, kad saņemta finansējuma saņēmēja atbilde, var iesniegt rakstveida iesniegumu nozares ministrijā. Nozares ministrija iesnieguma izskatīšanu veic atbilstoši šo noteikumu </w:t>
      </w:r>
      <w:r w:rsidR="00000000" w:rsidRPr="00000000" w:rsidDel="00000000">
        <w:rPr>
          <w:rtl w:val="0"/>
        </w:rPr>
        <w:t xml:space="preserve">73.11.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Nozares ministrija vai aģentūra pēc projekta iesnieguma apstiprināšanas var lūgt papildināt šo noteikumu </w:t>
      </w:r>
      <w:r w:rsidR="00000000" w:rsidRPr="00000000" w:rsidDel="00000000">
        <w:rPr>
          <w:rtl w:val="0"/>
        </w:rPr>
        <w:t xml:space="preserve">79.2.15. </w:t>
      </w:r>
      <w:r w:rsidR="00000000" w:rsidRPr="00000000" w:rsidDel="00000000">
        <w:rPr>
          <w:rtl w:val="0"/>
        </w:rPr>
        <w:t xml:space="preserve">apakšpunktā</w:t>
      </w:r>
      <w:r w:rsidR="00000000" w:rsidRPr="00000000" w:rsidDel="00000000">
        <w:rPr>
          <w:rtl w:val="0"/>
        </w:rPr>
        <w:t xml:space="preserve"> minēto iekšējās kontroles sistēmu, ja konstatēts, ka ir nepieciešami papildinājumi vai precizējumi.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pirmo pētniecības projektu vērtēšanas komisijas sēdi var organizēt pēc projekta iesnieguma iesniegšanas dienas vadības informācijas sistēmā un pēc sadarbības partnera sākotnējā atklātā uzsaukuma.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Aģentūra atbalsta sniegšanai, kā arī aģentūra un nozares ministrija uzraudzības nodrošināšanai šo noteikumu ietvaros pieprasa un saņem informāciju no Iekšlietu ministrijas Sodu reģistra. Lai nodrošinātu pieeju datiem, aģentūra vai nozares ministrija, ja nepieciešams, slēdz vienošanos ar Iekšlietu ministrijas Sodu reģistra pārzini.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nodrošina projekta īstenošanu un priekšfinansē projektā plānotās izmaksas no saviem līdzekļiem. Projekta īstenošanas laikā finansējuma saņēmējs var pieprasīt starpposma maksājumu par pabeigtajām darbībām. Noslēguma maksājumu iespējams pieprasīt tad, kad starpposma maksājumi kopsummā sasniedz 90 procentus no projektam pieejamā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parakstīšanas iesniedz aģentūrā plānoto progresa pārskatu iesniegšanas grafiku, kas sadalīts atbilstoši projekta ietvaros noteiktajiem rādītājiem.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Finansējuma saņēmējs progresa pārskatu sagatavo ik pa trim mēnešiem un iesniedz izskatīšanai aģentūrā. Aģentūra pēc progresa pārskata izskatīšanas veic finansējuma saņēmējam maksājumu par projekta ietvaros noteikto rādītāju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Projekta īstenošanas laikā finansējuma saņēmējs var saņemt ātrāku maksājumu bez Valsts kases vai bankas garantijas līdz 75 procentiem no aģentūrā iesniegtā maksājuma pieprasījuma, pirms aģentūra ir pabeigusi attiecīgā progresa pārskata izvērtēšanu. Ātrāka maksājuma apjomu aģentūra nosaka, izvērtējot projekta risku, tai skaitā ņemot vērā statistiku par to, kāda daļa no finansējuma saņēmēja iepriekš iesniegtajiem progresa pārskatiem pēc aģentūras veiktajām pārbaudēm tika atzīta par atbilstošu un attiecīgi veikta izmaksa.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pētniecības projekta ieviešanas termiņš ir garāks par sešiem mēnešiem, to sadala posmos un katram posmam nosaka sasniedzamos rezultātus, ko vērtē pētniecības projektu vērtēšanas komisija. Posmus nosaka katram pētniecības projektam individuāli.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Lai sasniegtu kopējo projekta ietvaros plānoto rādītāju un pilnībā ieguldītu finansējumu, finansējuma saņēmējs var organizēt vairākas atklātas pētniecības projektu iesniegumu atlases.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Finansējuma saņēmējs no projekta ietvaros saņemtā finansējuma nevar gūt peļņas procentus. Ja rodas peļņas procenti, finansējuma saņēmējs tos atmaksā aģentūrai un nozares ministrija lemj par finansējuma pārvirzīšanu atbilstoši šo noteikumu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minētajam.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saņēmējs pētniecības projektu starpposmu un gala rezultātu izvērtēšanā piesaista zinātniskā virziena vadītāju, lai sniegtu zinātnisku novērtējumu par pētniecības projekta ieviešanas gaitu.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Pētniecības projekta apraksta kopiju un parakstīta pētniecības projektu vērtēšanas komisijas protokola kopiju kopā ar līguma par projekta īstenošanu grozījumu pieprasījumu finansējuma saņēmējs nosūta aģentūrai ne vēlāk kā 30 darbdienu laikā pēc tam, kad ir parakstīts pētniecības projektu vērtēšanas komisijas protokols, kurā iekļauts atbalstīto pētniecības projektu saraksts kopā ar pētniecības projektu iesniegumiem un pamatojošajiem dokumentiem un pētniecības projektu vērtēšanas komisijas nozares ministrijas pārstāvja atzinums par pētniecības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Pēc sadarbības partneru pētniecības projektu iesniegumu saņemšanas finansējuma saņēmējs izvērtē saņemto pētniecības projektu izmaksu tāmi un izmaksu pamatotību un atbilstību attiecīgajam pētniecības projektam un iesniedz pētniecības projektu iesniegumus pētniecības projektu vērtēšanas komisijai. Pētniecības projektu vērtēšanas komisija izvērtē iesniegtā sadarbības partnera pētniecības projekta iesnieguma atbilstību šo noteikumu prasībām, kā arī izvērtē pētniecības projekta apraksta veidlapu. Finansējuma saņēmējs vērtē deklarāciju par komercsabiedrības atbilstību mazajai (sīkajai), vidējai vai lielajai komercsabiedrībai.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Sadarbības partneris uzņemas risku visas radušās izmaksas segt no saviem līdzekļiem, ja aģentūra pieņem lēmumu nepiešķirt komercdarbības atbalstu vai konstatē neatbilstības pētniecības projektu vērtēšanas 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Pētniecības projekta pārtraukšana pirms termiņa beigām ir atbalstāma, ja pētniecības projekta īstenošanas gaitā konstatēts, ka nebūs iespējams sasniegt pētniecības projekta izvirzīto mērķi. Finansējuma saņēmējs izvērtē pētniecības projekta rezultātus un izmaksas un to atbilstību pētniecības projekta mērķim un plānotajām aktivitātēm un ziņo par to pētniecības projektu vērtēšanas komisijai. Piecu darbdienu laikā pēc pētniecības projektu vērtēšanas komisijas vērtējuma saņemšanas finansējuma saņēmējs iesniedz aģentūrā vērtējuma kopiju par pārtraukto pētniecības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Finansējuma saņēmējs ne retāk kā reizi sešos mēnešos ievieto savā tīmekļvietnē vai, ja tādas nav, nozares asociācijas tīmekļvietnē aktuālo informāciju par finansējuma saņēmēja projektā iekļauto pētniecības projekta īstenošanas gaitu, informāciju par veiktajiem pētniecības projekta uzsaukumiem un rezultātiem. Sadarbības partneris ne retāk kā reizi sešos mēnešos ievieto savā tīmekļvietnē, ja tāda ir, aktuālo informāciju par pētniecības projekta īstenošanas gaitu.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Nozares ministrija 30 dienu laikā pēc līguma par projekta īstenošanu parakstīšanas ievieto savā tīmekļvietnē finansējuma saņēmēja kontaktinformāciju un norāda finansējuma saņēmēja pētniecības virzienus.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līguma par projekta īstenošanu nosacījumus, tai skaitā netiek ievēroti projektā noteiktie termiņi vai ir iestājušies citi apstākļi, kas negatīvi ietekmē vai var ietekmēt investīcijas vai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paredz līgums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Pēc tam kad finansējuma saņēmējs apkopoto atbalstīto pētniecības projektu sarakstu iesniedzis vadības informācijas sistēmā, lai aģentūra piešķirtu komercdarbības atbalstu sadarbības partnerim, aģentūra katram pētniecības projektam izvērtē: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riskus un dubultā finansējuma neesību un pārbauda sadarbības partnera atbilstību komercdarbības atbalsta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sadarbības partnerim uz brīdi, kad pieņemts lēmums par atbalsta piešķiršanu, pēc pēdējās Valsts ieņēmumu dienesta datubāzē pieejamās informācijas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partnera atbilstību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minētajiem izslēgšanas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komercdarbības atbalsta piešķiršanas brīdi: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atbilstību grūtībās nonākuša komersanta statusam saskaņā ar Komisijas regulas Nr. </w:t>
      </w:r>
      <w:r w:rsidR="00000000" w:rsidRPr="00000000" w:rsidDel="00000000">
        <w:rPr>
          <w:rtl w:val="0"/>
        </w:rPr>
        <w:t xml:space="preserve">651/2014</w:t>
      </w:r>
      <w:r w:rsidR="00000000" w:rsidRPr="00000000" w:rsidDel="00000000">
        <w:rPr>
          <w:rtl w:val="0"/>
        </w:rPr>
        <w:t xml:space="preserve"> 2. panta 18. punkta definīciju;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partnera – komercsabiedrības – atbilstību mazajai (sīkajai), vidējai vai lielajai komercsabiedrībai.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Nozares ministrija sagatavo izskatīšanai Ministru kabinetā ziņojumu par investīcijas īstenošanu, kas ietver informāciju par turpmāku investīcijas uzraudzību pēc 2026. gada 31. augusta, tai skaitā par finansējuma izlietojumu, sniedzot priekšlikumus par finansējuma pārvirzīšanu nozares ministrijas atbalsta pasākumiem Eiropas Savienības kohēzijas politikas programmas 2021.–2027. gadam plānošanas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investīcijas ietvaros ir sasniegti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minētie rādītāji, bet investīcijai atvēlētais finansējums līdz 2027. gada 31. decembrim nav ieguldīts pilnā apmērā, nozares ministrija informāciju par neieguldītā finansējuma izlietojumu iekļauj šo noteikumu </w:t>
      </w:r>
      <w:r w:rsidR="00000000" w:rsidRPr="00000000" w:rsidDel="00000000">
        <w:rPr>
          <w:rtl w:val="0"/>
        </w:rPr>
        <w:t xml:space="preserve">101. </w:t>
      </w:r>
      <w:r w:rsidR="00000000" w:rsidRPr="00000000" w:rsidDel="00000000">
        <w:rPr>
          <w:rtl w:val="0"/>
        </w:rPr>
        <w:t xml:space="preserve">punktā</w:t>
      </w:r>
      <w:r w:rsidR="00000000" w:rsidRPr="00000000" w:rsidDel="00000000">
        <w:rPr>
          <w:rtl w:val="0"/>
        </w:rPr>
        <w:t xml:space="preserve"> minētajā ziņojumā.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Pētniecības projektu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Finansējuma saņēmējs pētniecības projektu vērtēšanas komisijā: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šādus dalībniekus: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nozares komersanta vai atzītu lauksaimniecības pakalpojumu kooperatīvo sabiedrību pārstāvi, kurš ieguvis augstāko izglītību attiecīgajā nozarē vai augstāko izglītību un vismaz piecu gadu darba pieredzi attiecīgajā nozarē;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ministrijas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iekļaut šādus dalībniekus: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zināšanu izplatīšanas organizāciju pārstāvjus, kuri ieguvuši maģistra vai zinātņu doktora grādu attiecīgajā nozarē;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nozaru kompetences centru, sadarbības tīklu, asociāciju vai citu organizāciju pārstāvjus;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zinātniskā virziena vadītājus.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minētos dalībniekus finansējuma saņēmējs piesaista, izvērtējot interešu konflikta neesību pētniecības projektu vērtēšanas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Pēc nozares ministrijas priekšlikuma pētniecības projektu vērtēšanā iesaista starptautiskos vai vietējos ekspertus. Par eksperta iesaisti pētniecības projekta vērtēšanā lemj finansējuma saņēmējs. Eksperta vērtējumu pievieno pētniecības projektu vērtēšanas komisijas veiktajiem vērtējumiem, finansējuma saņēmējs pētniecības projekta vērtējumus iesniedz aģentūrā, un aģentūra pieņem lēmumu par komercdarbības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Pētniecības projektu vērtēšanas komisijai ir šādi uzdevumi: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pētniecības projekta iesniegumā ir norādīta un analizēta veicamo vai jau veikto ieguldījumu lietderība un pamatotība, kā arī komercializācijas potenciāls;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pētniecības projekta iesniegumā ir norādīta pētniecības projekta atbilstība projekta darbības plānam, ņemot vērā viedās specializācijas ilgtermiņa stratēģijā noteiktos virzienus un mērķus;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vērtēt pētniecības projekta iesniegumu un starpposma un gala noslēguma pārskatus, balsojot par to apstiprināšanu vai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lai tiktu sasniegti pētniecības projektā minētie darbības rādītāji;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pārliecināties, ka finansējuma saņēmējs ir veicis atbilstošu priekšizvērtējumu par interešu konflikta, krāpšanas un korupcijas riska un dubultā finansējuma neesību pētniecības projektu izvērtēšanas un apstiprināšanas procesā, veicot nepieciešamās darbības to novēršanā un labošanā un nodrošinot objektivitāti un vienlīdzīgu pieeju visiem sadarbības partneriem;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pētniecības projektu izvērtēšanas dokumentēšanu un vērtēšanas procesa caurspīdīgumu;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ka pētniecības projektu vērtēšanas procesā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principa "nenodarīt būtisku kaitējumu" ievērošanu pētniecības projektu apstiprināšanā, lai iekļautajai darbībai ir nebūtiska ietekme vai nav paredzamas ietekmes uz visiem vides mērķiem, vērtējot gan tiešās, gan primārās netiešās sekas visā aprites ciklā saskaņā ar regulas </w:t>
      </w:r>
      <w:r w:rsidR="00000000" w:rsidRPr="00000000" w:rsidDel="00000000">
        <w:rPr>
          <w:rtl w:val="0"/>
        </w:rPr>
        <w:t xml:space="preserve">2021/241</w:t>
      </w:r>
      <w:r w:rsidR="00000000" w:rsidRPr="00000000" w:rsidDel="00000000">
        <w:rPr>
          <w:rtl w:val="0"/>
        </w:rPr>
        <w:t xml:space="preserve"> 2. panta 6.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pamatojoties uz finansējuma saņēmēja veikto izmaksu izvērtējumu, pārliecināties, ka sadarbības partnera pētniecības projekta izdevumi ir nepieciešami pētījuma rezultātu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aizpildīt individuālo vērtējumu par pētniecības projektu atbilstību noteiktajiem kritērijiem, pirms pētniecības projektu vērtēšanas komisijas sēdes un starpposma un gala nodevumu vērtēšanas parakstot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ietverto objektivitātes, konfidencialitātes un interešu konflikta neesības apliecinājumu. Apliecinājums jāsniedz visiem, kuri ar balsstiesībām piedalās pētniecības projektu vērtēšanas komisijas darbībā;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pilnveidošanai un darbības plāna precizēšanai;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ieteikt finansējuma saņēmējam iesaistīt ārējo ekspertu pētniecības projektu un gala noslēguma pārskatu vērtēšanā, ja nepieciešams.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Nozares ministrijas pārstāvis, darbojoties pētniecības projektu vērtēšanas komisijā, pārliecinās: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pētniecības projektu vērtēšanas komisijas sēdēs lēmumi tiek pieņemti, ievērojot interešu konflikta novēršanas, caurspīdīguma un vienlīdzības principu, kā arī novēršot un labojot dubultā finansējuma iestāšanās, krāpšanas un korupcijas risku;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 sēdes laikā netika konstatēts iespējamais interešu konflikta, krāpšanas, korupcijas un dubultā finansējuma gadījums un ka finansējums pētniecības projektiem plānots noteikto mērķu un aktivitāšu īstenošanai, un pētniecības projektu vērtēšanas komisijas sēdes protokolā ar parakstu apstiprina šajā apakšpunktā minēto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ir norādīta pētniecības projekta atbilstība finansējuma saņēmēja izstrādātajam projekta darbības plānam;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sadarbības partneris neveic vai nav veicis tādu pašu pētniecības projektu šīs investīcijas ietvaros vai citās komercdarbības atbalsta programmās Eiropas Savienības struktūrfondu un Kohēzijas fonda 2014.–2020. gada plānošanas perioda, Atveseļošanas fonda finansēto pasākumu vai Eiropas Savienības kohēzijas politikas programmas 2021.–2027. gadam ietvaros, lai nodrošinātu, ka visi finansējuma saņēmēju atbalstītie pētniecības projekti savstarpēji nepārklājas;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 sadarbības partneri demonstrē izpratni un vīziju par zināšanu potenciālo pielietošanas veidu un ietekmi un ka demonstrētais apjoms, ietekme un ieguvumi pārsniedz paredzamās pētniecības projekta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 pētniecības projektā ir norādīti pētniecības projekta starpposmi, pēc kuru pabeigšanas tiek pārvērtēta pētniecības projekta turpināšanas lietderība;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 pētniecības projektā ir paredzēta un ir pārbaudāma reāla sadarbības partnera finansiālā līdzdalība pētniecības projekta finansējuma intensitātei atbilstošajā apjomā;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sadarbības partneris un finansējuma saņēmējs ir izvērtējuši, ja paredzēts, pētniecības projekta starpposma rezultātus un vai vērtējumi par pētniecības projekta turpināšanu vai pārtraukšanu ir dokumentēti un pamatoti ar faktiem;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 pētniecības projekta ietvaros starpposma progresa pārskatos iekļautie izdevumi ir saistīti ar pētniecības projekta rezultātu sasniegšanu un ka šī saistība ir skaidri saprotama un pamatota no sadarbības partnera puses, ievērojot saimnieciskuma, lietderības un efektivitātes principu.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Nozares ministrijas pārstāvim pētniecības projektu vērtēšanas komisijā ir balsstiesības, un tas balso par pētniecības projekta starpposma izvērtējumu, bet nevērtē pētniecības projekta zinātnisko sadaļu un neaizpilda individuālo pētniecības projekta vērtēšanas lapu.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Pētniecības projektu vērtēšanas komisijā balsstiesības ir nozares komersantam vai atzītu lauksaimniecības pakalpojumu kooperatīvo sabiedrību pārstāvjiem, pētniecības un zināšanu izplatīšanas organizācijas pārstāvim un nozares ministrijas pārstāvim. Pārējo pētniecības projektu vērtēšanas komisijas locekļu ierosinājumiem ir ieteikuma raksturs.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nozares ministrijas pārstāvis pētniecības projektu vērtēšanas komisijas veiktā vērtēšanas procesa ietvaros konstatē, ka pētniecības projekta iesnieguma, starpposma vai gala noslēguma pārskata vērtēšanas process nav pietiekami pamatots, un pētniecības projektu vērtēšanas komisija noraida neatkarīga eksperta pieaicināšanu, nozares ministrijas pārstāvis neparaksta protokolu un atbalstīto pētniecības projektu saraksts netiek virzīts uz aģentūru.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Pētniecības projektu vērtēšanas komisijā nevar piedalīties nozares komersants, zinātniskā virziena vadītājs, pētniecības un zināšanu izplatīšanas organizācijas pārstāvis vai atzītas lauksaimniecības pakalpojumu kooperatīvās sabiedrības pārstāvis, ja iesniegts tā pārstāvētās institūcijas tā paša departamenta pētniecības projekts. Pētniecības projektu vērtēšanas komisijas dalībnieks nevar piedalīties cita komisijas dalībnieka iesniegta pētniecības projekta vērtēšanā.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Finansējuma saņēmējs izvērtē nepieciešamību papildus šo noteikumu </w:t>
      </w:r>
      <w:r w:rsidR="00000000" w:rsidRPr="00000000" w:rsidDel="00000000">
        <w:rPr>
          <w:rtl w:val="0"/>
        </w:rPr>
        <w:t xml:space="preserve">109. </w:t>
      </w:r>
      <w:r w:rsidR="00000000" w:rsidRPr="00000000" w:rsidDel="00000000">
        <w:rPr>
          <w:rtl w:val="0"/>
        </w:rPr>
        <w:t xml:space="preserve">punktā</w:t>
      </w:r>
      <w:r w:rsidR="00000000" w:rsidRPr="00000000" w:rsidDel="00000000">
        <w:rPr>
          <w:rtl w:val="0"/>
        </w:rPr>
        <w:t xml:space="preserve"> noteiktajam piešķirt balsstiesības citiem šo noteikumu </w:t>
      </w:r>
      <w:r w:rsidR="00000000" w:rsidRPr="00000000" w:rsidDel="00000000">
        <w:rPr>
          <w:rtl w:val="0"/>
        </w:rPr>
        <w:t xml:space="preserve">103.2.2. </w:t>
      </w:r>
      <w:r w:rsidR="00000000" w:rsidRPr="00000000" w:rsidDel="00000000">
        <w:rPr>
          <w:rtl w:val="0"/>
        </w:rPr>
        <w:t xml:space="preserve">apakšpunktā</w:t>
      </w:r>
      <w:r w:rsidR="00000000" w:rsidRPr="00000000" w:rsidDel="00000000">
        <w:rPr>
          <w:rtl w:val="0"/>
        </w:rPr>
        <w:t xml:space="preserve"> minētajiem pētniecības projektu vērtēšanas komisijas dalībniekiem.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Pārkāpumu konstatēšanas un novēršanas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finansējuma saņēmējs vai aģentūra konstatē, ka pētniecības projektu vērtēšanas komisijas dalībnieks atrodas interešu konfliktā vai netiek ievērots objektivitātes, caurspīdīguma vai vienlīdzības princips, vai konstatēta krāpšana vai korupcija, vai pastāv minēto pārkāpumu iestāšanās risks, tad finansējuma saņēmējs izslēdz šo dalībnieku no pētniecības projektu vērtēšanas komisijas sastāva un, ja nepieciešams, aizvieto ar citu dalībnieku, lai nodrošinātu kvorumu.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Uzskatāms, ka pētniecības projektu vērtēšanas komisijas dalībnieks atrodas interešu konfliktā vai netiek ievērots objektivitātes, caurspīdīguma vai vienlīdzības princips, ja pastāv vismaz viens no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tā pārstāvētā komersanta vai iestādes pētniecības projekts vai pētniecības projekts, kurā plānota attiecīgā dalībnieka vai tā pārstāvētā komersanta vai iestādes dalība;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vērtēšanas komisijas dalībnieks vērtē cita pētniecības projektu vērtēšanas komisijas dalībnieka pētniecības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vērtēšanas komisijas dalībnieks ir finansējuma saņēmēja kapitāla daļu turētāja pārstāvis, kurš vērtē cita finansējuma saņēmēja kapitāla daļu turētāja pētniecības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objektīvi pamatoti un saskaņā ar regulas </w:t>
      </w:r>
      <w:r w:rsidR="00000000" w:rsidRPr="00000000" w:rsidDel="00000000">
        <w:rPr>
          <w:rtl w:val="0"/>
        </w:rPr>
        <w:t xml:space="preserve">2018/1046</w:t>
      </w:r>
      <w:r w:rsidR="00000000" w:rsidRPr="00000000" w:rsidDel="00000000">
        <w:rPr>
          <w:rtl w:val="0"/>
        </w:rPr>
        <w:t xml:space="preserve"> 61. pantā noteikto regulējumu attiecināmi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aģentūra progresa pārskata sākotnējā pārbaudē konstatē interešu konfliktu, tā var veikt atkārtotu finansējuma saņēmēja pieejamo dokumentu pārbaudi un, ja aģentūra konstatē, ka noticis interešu konflikts, tā veic finanšu korekciju, pieprasot finansējuma saņēmējam atmaksāt Atveseļošanas fonda finansējumu par konkrēto pētniecības projektu.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Interešu konflikts ar finansējuma saņēmēja kapitāla daļu turētājiem vai biedriem nav konstatējams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iesniedz finansējuma saņēmēja kapitāla daļu turētājs, tai skaitā pētniecības un zināšanu izplatīšanas organizācija, kas kontrolē ne vairāk kā 15 procentus no finansējuma saņēmēja kapitāla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iesniedz finansējuma saņēmēja kapitāla daļu turētājs, kas ir nozares asociācija;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kapitāla daļu turētāja pārstāvis, tai skaitā pētniecības un zināšanu izplatīšanas organizācija, kuram ir ne vairāk kā 15 procentu no finansējuma saņēmēja kapitāla daļām vai balsstiesībām, vērtē cita kapitāla daļu turētāja iesniegtu pētniecības projektu.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Pētniecības un zināšanu izplatīšanas organizācijas pārstāvis var tikt iesaistīts pētniecības projektu vērtēšanas komisijā un vērtēt savas pārstāvētās iestādes cita departamenta iesniegto pētniecības projektu, nodrošinot interešu konflikta neesību. Šādā gadījumā pētniecības un zināšanu izplatīšanas organizācijā ir izstrādāta kārtība, kas nodrošina struktūrvienību interešu un kompetenču nodalīšanu.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Pētniecības projektu vērtēšanas komisija, projekta rezultātu sasniegšanā konstatējot riskus, kas saistīti ar neieguldīto finansējumu vai neīstenotām plānotajām aktivitātēm, izvērtē nepieciešamību un iesaka finansējuma saņēmējiem ārējo ekspertu iesaisti, lai pirms pētniecības projektu noslēguma maksājuma veikšanas izvērtētu pētniecības projektu rezultātus un pārliecinātos, ka veiktie ieguldījumi ir bijuši lietderīgi un pamatoti. Ekspertu vērtējuma kopiju nosūta arī aģentūrai. Ja ekspertu vērtējums ir negatīvs vai satur ieteikumus, ekspertu sagatavoto atzinumu nosūta sadarbības partnerim. Sadarbības partneris piecu darbdienu laikā pēc finansējuma saņēmēja rakstiskā pieprasījuma saņemšanas sagatavo un iesniedz finansējuma saņēmējam skaidrojumu par atzinumā norādītajām neatbilstībām. Ja skaidrojums nav saņemts piecu darbdienu laikā vai pēc iepazīšanās ar skaidrojumu atkārtotais eksperta vērtējums ir negatīvs, aģentūra finansējuma saņēmējam lūdz atmaksāt visu pētniecības projektā ieguldīto publiskā finansējuma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pantam un Komisijas regulas Nr. </w:t>
      </w:r>
      <w:r w:rsidR="00000000" w:rsidRPr="00000000" w:rsidDel="00000000">
        <w:rPr>
          <w:rtl w:val="0"/>
        </w:rPr>
        <w:t xml:space="preserve">1407/2013</w:t>
      </w:r>
      <w:r w:rsidR="00000000" w:rsidRPr="00000000" w:rsidDel="00000000">
        <w:rPr>
          <w:rtl w:val="0"/>
        </w:rPr>
        <w:t xml:space="preserve"> 6. panta 4. punktam informācijas pieejamība un dokumentu glabāšana tiek nodrošināta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un dokumentu glabāšanu 10 gadus, sākot no dienas, kad piešķirts pēdējais komercdarbības atbalsts sadarbības partnerim;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nodrošina informācijas pieejamību un dokumentu glabāšanu 10 gadus, sākot no komercdarbības atbalsta piešķiršanas brīža;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finansējuma saņēmējam, un datums, kad aģentūra pieņēmusi lēmumu par komercdarbības atbalsta piešķiršanu sadarbības partnerim, uzskatāms par komercdarbības atbalsta piešķiršanas datumu.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Aģentūra lēmumus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var pieņemt līdz Komisijas regulas Nr. </w:t>
      </w:r>
      <w:r w:rsidR="00000000" w:rsidRPr="00000000" w:rsidDel="00000000">
        <w:rPr>
          <w:rtl w:val="0"/>
        </w:rPr>
        <w:t xml:space="preserve">1407/2013</w:t>
      </w:r>
      <w:r w:rsidR="00000000" w:rsidRPr="00000000" w:rsidDel="00000000">
        <w:rPr>
          <w:rtl w:val="0"/>
        </w:rPr>
        <w:t xml:space="preserve"> 7. panta 4. punktā noteiktajam termiņam;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partnerim var pieņemt līdz Komisijas regulas Nr. </w:t>
      </w:r>
      <w:r w:rsidR="00000000" w:rsidRPr="00000000" w:rsidDel="00000000">
        <w:rPr>
          <w:rtl w:val="0"/>
        </w:rPr>
        <w:t xml:space="preserve">651/2014</w:t>
      </w:r>
      <w:r w:rsidR="00000000" w:rsidRPr="00000000" w:rsidDel="00000000">
        <w:rPr>
          <w:rtl w:val="0"/>
        </w:rPr>
        <w:t xml:space="preserve"> 58. panta 4. punktā noteiktajam termiņam.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Aģentūra apstiprina maksimālo iespējamo komercdarbības atbalsta summu apstiprinātajiem pētniecības projektiem.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Projekta iesniedzējs un finansējuma saņēmējs (līguma par projekta īstenošanu grozījumu gadījumā) aģentūras lēmumu par komercdarbības atbalsta nosacījumiem var apstrīdēt Finanšu ministrijā un Finanšu ministrijas pieņemto lēmumu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Sadarbības partneris attiecībā uz finansējuma saņēmēja pieņemto lēmumu par pētniecības projekta apstiprināšanu vai noraidīšanu var mēneša laikā no lēmuma spēkā stāšanās dienas vērsties nozares ministrijā ar lūgumu pārskatīt vērtēšanā saņemto punktu pamatotību.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Aģentūra nodrošina Komisijas regulas Nr. </w:t>
      </w:r>
      <w:r w:rsidR="00000000" w:rsidRPr="00000000" w:rsidDel="00000000">
        <w:rPr>
          <w:rtl w:val="0"/>
        </w:rPr>
        <w:t xml:space="preserve">651/2014</w:t>
      </w:r>
      <w:r w:rsidR="00000000" w:rsidRPr="00000000" w:rsidDel="00000000">
        <w:rPr>
          <w:rtl w:val="0"/>
        </w:rPr>
        <w:t xml:space="preserve"> 9. panta 1. punkta "c" apakšpunktā un 4. punktā noteiktos publicitātes pasākumus atbilstoši normatīvajam aktam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pētniecības projekts tiek īstenots atbilstoši šo noteikumu </w:t>
      </w:r>
      <w:r w:rsidR="00000000" w:rsidRPr="00000000" w:rsidDel="00000000">
        <w:rPr>
          <w:rtl w:val="0"/>
        </w:rPr>
        <w:t xml:space="preserve">67.1. </w:t>
      </w:r>
      <w:r w:rsidR="00000000" w:rsidRPr="00000000" w:rsidDel="00000000">
        <w:rPr>
          <w:rtl w:val="0"/>
        </w:rPr>
        <w:t xml:space="preserve">apakšpunktam</w:t>
      </w:r>
      <w:r w:rsidR="00000000" w:rsidRPr="00000000" w:rsidDel="00000000">
        <w:rPr>
          <w:rtl w:val="0"/>
        </w:rPr>
        <w:t xml:space="preserve">, katra sadarbības partnera veiktajām izmaksām tiek piemērota atbilstoša intensitāte, ņemot vērā partnera atbilstību sīkajam (mikro), mazajam, vidējam vai lielajam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sadarbības partneris pētniecības projekta iesniegumā norāda, ka pētniecības projekta ietvaros plāno veikt efektīvu sadarbību, kurā kā partneris ir norādīta pētniecības un zināšanu izplatīšanas organizācija, lai atbilstoši šo noteikumu </w:t>
      </w:r>
      <w:r w:rsidR="00000000" w:rsidRPr="00000000" w:rsidDel="00000000">
        <w:rPr>
          <w:rtl w:val="0"/>
        </w:rPr>
        <w:t xml:space="preserve">67.1.</w:t>
      </w:r>
      <w:r w:rsidR="00000000" w:rsidRPr="00000000" w:rsidDel="00000000">
        <w:rPr>
          <w:rtl w:val="0"/>
        </w:rPr>
        <w:t xml:space="preserve"> un </w:t>
      </w:r>
      <w:r w:rsidR="00000000" w:rsidRPr="00000000" w:rsidDel="00000000">
        <w:rPr>
          <w:rtl w:val="0"/>
        </w:rPr>
        <w:t xml:space="preserve">67.2. </w:t>
      </w:r>
      <w:r w:rsidR="00000000" w:rsidRPr="00000000" w:rsidDel="00000000">
        <w:rPr>
          <w:rtl w:val="0"/>
        </w:rPr>
        <w:t xml:space="preserve">apakšpunktam</w:t>
      </w:r>
      <w:r w:rsidR="00000000" w:rsidRPr="00000000" w:rsidDel="00000000">
        <w:rPr>
          <w:rtl w:val="0"/>
        </w:rPr>
        <w:t xml:space="preserve"> saņemtu finansējumu par papildu intensitāti, tad finansējuma saņēmējs, lai novērstu interešu konflikta risku,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minētās komisijas sastāvā neiekļauj pētniecības un zināšanu izplatīšanas organizācijas pārstāvi.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Komercdarbības atbalstu, kas investīcijas ietvaros sniegts saskaņā ar Komisijas regulas Nr. </w:t>
      </w:r>
      <w:r w:rsidR="00000000" w:rsidRPr="00000000" w:rsidDel="00000000">
        <w:rPr>
          <w:rtl w:val="0"/>
        </w:rPr>
        <w:t xml:space="preserve">651/2014</w:t>
      </w:r>
      <w:r w:rsidR="00000000" w:rsidRPr="00000000" w:rsidDel="00000000">
        <w:rPr>
          <w:rtl w:val="0"/>
        </w:rPr>
        <w:t xml:space="preserve"> 25. pantu, var apvienot ar citā komercdarbības atbalsta programmā vai individuālā atbalsta projektā sniegto atbalstu dažādām nosakāmām attiecināmajām izmaksām vai vienām un tām pašām attiecināmajām izmaksām saskaņā ar Komisijas regulas Nr. </w:t>
      </w:r>
      <w:r w:rsidR="00000000" w:rsidRPr="00000000" w:rsidDel="00000000">
        <w:rPr>
          <w:rtl w:val="0"/>
        </w:rPr>
        <w:t xml:space="preserve">651/2014</w:t>
      </w:r>
      <w:r w:rsidR="00000000" w:rsidRPr="00000000" w:rsidDel="00000000">
        <w:rPr>
          <w:rtl w:val="0"/>
        </w:rPr>
        <w:t xml:space="preserve"> 8. pantu, tai skaitā var apvienot ar citā komercdarbības atbalsta programmā vai individuālā atbalsta projektā sniegto </w:t>
      </w:r>
      <w:r w:rsidR="00000000" w:rsidRPr="00000000" w:rsidDel="00000000">
        <w:rPr>
          <w:i w:val="1"/>
          <w:rtl w:val="0"/>
        </w:rPr>
        <w:t xml:space="preserve">de </w:t>
      </w:r>
      <w:r w:rsidR="00000000" w:rsidRPr="00000000" w:rsidDel="00000000">
        <w:rPr>
          <w:i w:val="1"/>
          <w:rtl w:val="0"/>
        </w:rPr>
        <w:t xml:space="preserve">minimis </w:t>
      </w:r>
      <w:r w:rsidR="00000000" w:rsidRPr="00000000" w:rsidDel="00000000">
        <w:rPr>
          <w:rtl w:val="0"/>
        </w:rPr>
        <w:t xml:space="preserve">atbalstu, nepārsniedzot maksimāli pieļaujamo atbalsta finansējuma intensitāti saskaņā ar Komisijas regulas Nr. </w:t>
      </w:r>
      <w:r w:rsidR="00000000" w:rsidRPr="00000000" w:rsidDel="00000000">
        <w:rPr>
          <w:rtl w:val="0"/>
        </w:rPr>
        <w:t xml:space="preserve">651/2014</w:t>
      </w:r>
      <w:r w:rsidR="00000000" w:rsidRPr="00000000" w:rsidDel="00000000">
        <w:rPr>
          <w:rtl w:val="0"/>
        </w:rPr>
        <w:t xml:space="preserve"> 25. panta 5. punkta "b", "c" un "d" apakšpunktu, 6. punkta "a" apakšpunktu un 7. punktu. Projektu var uzsākt pēc projekta iesnieguma iesniegšanas vadības informācijas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ietvaros finansējuma saņēmēji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saskaņā ar Komisijas regulas Nr. </w:t>
      </w:r>
      <w:r w:rsidR="00000000" w:rsidRPr="00000000" w:rsidDel="00000000">
        <w:rPr>
          <w:rtl w:val="0"/>
        </w:rPr>
        <w:t xml:space="preserve">1407/2013</w:t>
      </w:r>
      <w:r w:rsidR="00000000" w:rsidRPr="00000000" w:rsidDel="00000000">
        <w:rPr>
          <w:rtl w:val="0"/>
        </w:rPr>
        <w:t xml:space="preserve"> 5. pantu, tai skaitā par vienām un tām pašām attiecināmajām izmaksām, ja pēc atbalstu apvienošanas atbalsta vienībai vai izmaksu pozīcijai attiecīgā maksimālā atbalsta intensitāte nepārsniedz 100 procentus, kā arī netiek pārsniegts Komisijas regulas Nr. </w:t>
      </w:r>
      <w:r w:rsidR="00000000" w:rsidRPr="00000000" w:rsidDel="00000000">
        <w:rPr>
          <w:rtl w:val="0"/>
        </w:rPr>
        <w:t xml:space="preserve">1407/2013</w:t>
      </w:r>
      <w:r w:rsidR="00000000" w:rsidRPr="00000000" w:rsidDel="00000000">
        <w:rPr>
          <w:rtl w:val="0"/>
        </w:rPr>
        <w:t xml:space="preserve"> 3. panta 2. punktā noteiktais maksimālais </w:t>
      </w:r>
      <w:r w:rsidR="00000000" w:rsidRPr="00000000" w:rsidDel="00000000">
        <w:rPr>
          <w:i w:val="1"/>
          <w:rtl w:val="0"/>
        </w:rPr>
        <w:t xml:space="preserve">de minimis</w:t>
      </w:r>
      <w:r w:rsidR="00000000" w:rsidRPr="00000000" w:rsidDel="00000000">
        <w:rPr>
          <w:rtl w:val="0"/>
        </w:rPr>
        <w:t xml:space="preserve"> atbalsta apmērs.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Finansējuma saņēmējs iesniedz nozares ministrijā un aģentūrā visu informāciju, tai skaitā šo noteikumu </w:t>
      </w:r>
      <w:r w:rsidR="00000000" w:rsidRPr="00000000" w:rsidDel="00000000">
        <w:rPr>
          <w:rtl w:val="0"/>
        </w:rPr>
        <w:t xml:space="preserve">128.</w:t>
      </w:r>
      <w:r w:rsidR="00000000" w:rsidRPr="00000000" w:rsidDel="00000000">
        <w:rPr>
          <w:rtl w:val="0"/>
        </w:rPr>
        <w:t xml:space="preserve"> un </w:t>
      </w:r>
      <w:r w:rsidR="00000000" w:rsidRPr="00000000" w:rsidDel="00000000">
        <w:rPr>
          <w:rtl w:val="0"/>
        </w:rPr>
        <w:t xml:space="preserve">129. </w:t>
      </w:r>
      <w:r w:rsidR="00000000" w:rsidRPr="00000000" w:rsidDel="00000000">
        <w:rPr>
          <w:rtl w:val="0"/>
        </w:rPr>
        <w:t xml:space="preserve">punkta</w:t>
      </w:r>
      <w:r w:rsidR="00000000" w:rsidRPr="00000000" w:rsidDel="00000000">
        <w:rPr>
          <w:rtl w:val="0"/>
        </w:rPr>
        <w:t xml:space="preserve"> ietvaros, par plānoto un piešķirto komercdarbības atbalstu, tai skaitā par tām pašām attiecināmajām izmaksām, norādot atbalsta piešķiršanas datumu, atbalsta sniedzēju, atbalsta pasākumu un plānoto vai piešķirto atbalsta summu un atbalsta intensitāti, ja plānots apvienot vairākus atbalstus, pirms izmaksu apvienošanas uzsākšanas.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Pirms komercdarbības atbalsta sniegšanas saskaņā ar Komisijas regulu Nr. </w:t>
      </w:r>
      <w:r w:rsidR="00000000" w:rsidRPr="00000000" w:rsidDel="00000000">
        <w:rPr>
          <w:rtl w:val="0"/>
        </w:rPr>
        <w:t xml:space="preserve">1407/2013</w:t>
      </w:r>
      <w:r w:rsidR="00000000" w:rsidRPr="00000000" w:rsidDel="00000000">
        <w:rPr>
          <w:rtl w:val="0"/>
        </w:rPr>
        <w:t xml:space="preserve"> aģentūra pārliecinās, ka finansējuma saņēmējs triju fiskālo gadu laikā nav sasniedzis minētās regulas 3. panta 2. punktā noteikto </w:t>
      </w:r>
      <w:r w:rsidR="00000000" w:rsidRPr="00000000" w:rsidDel="00000000">
        <w:rPr>
          <w:i w:val="1"/>
          <w:rtl w:val="0"/>
        </w:rPr>
        <w:t xml:space="preserve">de minimis</w:t>
      </w:r>
      <w:r w:rsidR="00000000" w:rsidRPr="00000000" w:rsidDel="00000000">
        <w:rPr>
          <w:rtl w:val="0"/>
        </w:rPr>
        <w:t xml:space="preserve"> atbalsta ierobežojumu. Finansējuma limits vienam finansējuma saņēmējam tiek vērtēts viena vienota komersanta līmenī atbilstoši Komisijas regulas Nr. </w:t>
      </w:r>
      <w:r w:rsidR="00000000" w:rsidRPr="00000000" w:rsidDel="00000000">
        <w:rPr>
          <w:rtl w:val="0"/>
        </w:rPr>
        <w:t xml:space="preserve">1407/2013</w:t>
      </w:r>
      <w:r w:rsidR="00000000" w:rsidRPr="00000000" w:rsidDel="00000000">
        <w:rPr>
          <w:rtl w:val="0"/>
        </w:rPr>
        <w:t xml:space="preserve"> 2. panta 2. punktam. Sniedzot atbalstu sadarbības partnerim, ievēro Komisijas regulas Nr. </w:t>
      </w:r>
      <w:r w:rsidR="00000000" w:rsidRPr="00000000" w:rsidDel="00000000">
        <w:rPr>
          <w:rtl w:val="0"/>
        </w:rPr>
        <w:t xml:space="preserve">651/2014</w:t>
      </w:r>
      <w:r w:rsidR="00000000" w:rsidRPr="00000000" w:rsidDel="00000000">
        <w:rPr>
          <w:rtl w:val="0"/>
        </w:rPr>
        <w:t xml:space="preserve"> 1. panta 2. punkta "c" un "d" apakšpunktā, 4. punkta "a" apakšpunktā un 4. panta 1. punkta "i" apakšpunktā noteiktos ierobežojumus.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Nozares ministrija apkopo un savā tīmekļvietnē publicē informāciju par brīvi pieejamo Atveseļošanas fonda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Finansējuma saņēmējs un sadarbības partneri projekta ietvaros nedrīkst izmantot pētniecības iekārtas, kas iepirktas citu ar saimniecisko darbību nesaistītu projektu ietvaros, izņemot gadījumu, ja finansējuma saņēmējs vai sadarbības partneris veic ar saimniecisko darbību nesaistītus pētniecības projektus. Ar saimniecisko darbību nesaistīti pētniecības projekti ir tādi projekti, kuros nodrošināta efektīva sadarbība un intelektuālā īpašuma tiesības, kas izriet no pētniecības un zināšanu izplatīšanas organizācijas projekta ietvaros veiktās darbības, pilnībā tiek piešķirtas pētniecības un zināšanu izplatīšanas organizācijai.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1407/2013</w:t>
      </w:r>
      <w:r w:rsidR="00000000" w:rsidRPr="00000000" w:rsidDel="00000000">
        <w:rPr>
          <w:rtl w:val="0"/>
        </w:rPr>
        <w:t xml:space="preserve"> nosacījumi, finansējuma saņēmējam ir pienākums atmaksāt aģentūrai visu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attiecībā uz sadarbības partnerim piešķirto atbalstu tiek pārkāpti Komisijas regulas Nr. </w:t>
      </w:r>
      <w:r w:rsidR="00000000" w:rsidRPr="00000000" w:rsidDel="00000000">
        <w:rPr>
          <w:rtl w:val="0"/>
        </w:rPr>
        <w:t xml:space="preserve">651/2014</w:t>
      </w:r>
      <w:r w:rsidR="00000000" w:rsidRPr="00000000" w:rsidDel="00000000">
        <w:rPr>
          <w:rtl w:val="0"/>
        </w:rPr>
        <w:t xml:space="preserve"> nosacījumi, finansējuma saņēmējam ir pienākums atmaksāt aģentūrai nelikumīgo projekta ietvaros saņemto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Finansējuma saņēmējam ir tiesības no sadarbības partnera saņemt kompensāciju atmaksātā nelikumīgā komercdarbības atbalsta (kopā ar procentiem) apmērā.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22-TA-3145</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22-TA-3145</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noteikumu_projekts_22-TA-3145.docx</dc:title>
</cp:coreProperties>
</file>

<file path=docProps/custom.xml><?xml version="1.0" encoding="utf-8"?>
<Properties xmlns="http://schemas.openxmlformats.org/officeDocument/2006/custom-properties" xmlns:vt="http://schemas.openxmlformats.org/officeDocument/2006/docPropsVTypes"/>
</file>