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before="240" w:beforeAutospacing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Ministru kabineta noteikumi Nr. 822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Rīgā 2024. gada 17. decembrī (prot. Nr. 53 17. §)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Grozījumi Ministru kabineta 2010. gada 13. aprīļa noteikumos Nr. 358 "Noteikumi par transportlīdzekļu vadītāju apmācību un transportlīdzekļu vadītāju apmācības programmām"</w:t>
      </w:r>
    </w:p>
    <w:p w:rsidP="00000000" w:rsidRDefault="00000000" w:rsidR="00000000" w:rsidRPr="00000000" w:rsidDel="00000000">
      <w:pPr>
        <w:pStyle w:val="paragraph"/>
        <w:contextualSpacing w:val="0"/>
        <w:jc w:val="right"/>
        <w:ind w:left="4820"/>
        <w:spacing w:lineRule="auto" w:line="240"/>
        <w:pBdr/>
      </w:pPr>
      <w:r w:rsidR="00000000" w:rsidRPr="00000000" w:rsidDel="00000000">
        <w:rPr>
          <w:rStyle w:val="paragraph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Izdoti saskaņā ar </w:t>
      </w:r>
      <w:r w:rsidR="00000000" w:rsidRPr="00000000" w:rsidDel="00000000">
        <w:rPr>
          <w:rStyle w:val="paragraph"/>
          <w:i w:val="1"/>
          <w:rtl w:val="0"/>
        </w:rPr>
        <w:t xml:space="preserve">Ceļu satiksmes likuma</w:t>
      </w:r>
      <w:r w:rsidR="00000000" w:rsidRPr="00000000" w:rsidDel="00000000">
        <w:rPr>
          <w:rStyle w:val="paragraph"/>
          <w:i w:val="1"/>
          <w:rtl w:val="0"/>
        </w:rPr>
        <w:t xml:space="preserve"> 22.panta ceturto daļu un</w:t>
      </w:r>
      <w:r>
        <w:br/>
      </w:r>
      <w:r w:rsidR="00000000" w:rsidRPr="00000000" w:rsidDel="00000000">
        <w:rPr>
          <w:rStyle w:val="paragraph"/>
          <w:i w:val="1"/>
          <w:rtl w:val="0"/>
        </w:rPr>
        <w:t xml:space="preserve">Autopārvadājumu likuma</w:t>
      </w:r>
      <w:r w:rsidR="00000000" w:rsidRPr="00000000" w:rsidDel="00000000">
        <w:rPr>
          <w:rStyle w:val="paragraph"/>
          <w:i w:val="1"/>
          <w:rtl w:val="0"/>
        </w:rPr>
        <w:t xml:space="preserve"> 6.</w:t>
      </w:r>
      <w:r w:rsidR="00000000" w:rsidRPr="00000000" w:rsidDel="00000000">
        <w:rPr>
          <w:rStyle w:val="paragraph"/>
          <w:i w:val="1"/>
          <w:vertAlign w:val="superscript"/>
          <w:rtl w:val="0"/>
        </w:rPr>
        <w:t xml:space="preserve">1</w:t>
      </w:r>
      <w:r w:rsidR="00000000" w:rsidRPr="00000000" w:rsidDel="00000000">
        <w:rPr>
          <w:rStyle w:val="paragraph"/>
          <w:i w:val="1"/>
          <w:rtl w:val="0"/>
        </w:rPr>
        <w:t xml:space="preserve"> panta trešo daļu un 30.</w:t>
      </w:r>
      <w:r w:rsidR="00000000" w:rsidRPr="00000000" w:rsidDel="00000000">
        <w:rPr>
          <w:rStyle w:val="paragraph"/>
          <w:i w:val="1"/>
          <w:vertAlign w:val="superscript"/>
          <w:rtl w:val="0"/>
        </w:rPr>
        <w:t xml:space="preserve">1</w:t>
      </w:r>
      <w:r w:rsidR="00000000" w:rsidRPr="00000000" w:rsidDel="00000000">
        <w:rPr>
          <w:rStyle w:val="paragraph"/>
          <w:i w:val="1"/>
          <w:rtl w:val="0"/>
        </w:rPr>
        <w:t xml:space="preserve"> panta trešo daļu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Izdarīt Ministru kabineta 2010. gada 13. aprīļa noteikumos Nr. 358 "Noteikumi par transportlīdzekļu vadītāju apmācību un transportlīdzekļu vadītāju apmācības programmām" (Latvijas Vēstnesis, 2010, 65. nr.; 2013, 58. nr.; 2016, 131. nr.; 2020, 173. nr.) šādus grozījumus: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53.2. apakšpunktu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"53.2. B/C1, B/C, B/D1 un B/D;".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53.3. apakšpunktu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"53.3. C1/C, C1/D, D1/C, D1/D, C/D un D/C;".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3. pielikumu jaunā redakcijā (</w:t>
      </w:r>
      <w:r w:rsidR="00000000" w:rsidRPr="00000000" w:rsidDel="00000000">
        <w:rPr>
          <w:rtl w:val="0"/>
        </w:rPr>
        <w:t xml:space="preserve">1. 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7. pielikumu jaunā redakcijā (</w:t>
      </w:r>
      <w:r w:rsidR="00000000" w:rsidRPr="00000000" w:rsidDel="00000000">
        <w:rPr>
          <w:rtl w:val="0"/>
        </w:rPr>
        <w:t xml:space="preserve">2. 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8. pielikumu jaunā redakcijā (</w:t>
      </w:r>
      <w:r w:rsidR="00000000" w:rsidRPr="00000000" w:rsidDel="00000000">
        <w:rPr>
          <w:rtl w:val="0"/>
        </w:rPr>
        <w:t xml:space="preserve">3. 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12. pielikumu jaunā redakcijā (</w:t>
      </w:r>
      <w:r w:rsidR="00000000" w:rsidRPr="00000000" w:rsidDel="00000000">
        <w:rPr>
          <w:rtl w:val="0"/>
        </w:rPr>
        <w:t xml:space="preserve">4. 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prezidentes pienākumu izpildītāja ‒ tieslietu ministre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I. Lībiņa-Egnere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Satiksmes ministrs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K. Briškens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23-TA-2850</w:t>
    </w:r>
    <w:r>
      <w:br/>
    </w:r>
    <w:r w:rsidR="00000000" w:rsidRPr="00000000" w:rsidDel="00000000">
      <w:rPr>
        <w:rtl w:val="0"/>
      </w:rPr>
      <w:t xml:space="preserve">Izdrukāts 29.07.2026. 22.28 - 1.0.VK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23-TA-2850</w:t>
    </w:r>
    <w:r>
      <w:br/>
    </w:r>
    <w:r w:rsidR="00000000" w:rsidRPr="00000000" w:rsidDel="00000000">
      <w:rPr>
        <w:rtl w:val="0"/>
      </w:rPr>
      <w:t xml:space="preserve">Izdrukāts 29.07.2026. 22.28 - 1.0.VK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1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2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noteikumu_(grozījumu)_projekts_23-TA-2850.docx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