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nekustamā īpašuma ierakstīšanu zemesgrāmatās"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1997, 5. nr.; 1999, 14. nr.; 2001, 1. nr.; Latvijas Vēstnesis, 2008, 4. nr.; 2014, 228. nr.; 2018, 210.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likuma 17.panta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noteiktā kārtībā apstiprinātu aktu par ēkas (būves) pieņemšanu ekspluatācijā vai citu par būvniecības kontroli atbildīgās institūcijas apstiprinātu dokumentu, kas apliecina, ka tā veikusi būvniecības procesa kontroli un tiesiskuma izvērtējumu;”;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likuma 28.panta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noteiktā kārtībā apstiprinātu aktu par ēkas (būves) pieņemšanu ekspluatācijā vai citu par būvniecības kontroli atbildīgās institūcijas apstiprinātu dokumentu, kas apliecina, ka tā veikusi būvniecības procesa kontroli un tiesiskuma izvērtējumu;”;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likuma 36.panta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aktu par ēku (būvju) pieņemšanu ekspluatācijā vai citu par būvniecības kontroli atbildīgās institūcijas apstiprinātu dokumentu, kas apliecina, ka tā veikusi būvniecības procesa kontroli un tiesiskuma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likuma 45.pantu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būvniecības procesa ietvaros dzīvokļa īpašuma sastāvā ietilpstošā atsevišķā īpašuma pārbūve ietekmē dzīvokļa īpašumā ietilpstošo kopīpašuma domājamās daļas apmēru vai pārbūves rezultātā izveido jaunu dzīvokļa īpašumu, dzīvokļa īpašums ierakstāms zemesgrāmatā pamatojoties uz par būvniecības kontroli atbildīgās institūcijas apstiprinātu dokumentu, kas apliecina, ka tā veikusi būvniecības procesa kontroli un tiesiskuma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23-TA-1571</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23-TA-1571</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likumprojekts_(grozījumi)_23-TA-1571.docx</dc:title>
</cp:coreProperties>
</file>

<file path=docProps/custom.xml><?xml version="1.0" encoding="utf-8"?>
<Properties xmlns="http://schemas.openxmlformats.org/officeDocument/2006/custom-properties" xmlns:vt="http://schemas.openxmlformats.org/officeDocument/2006/docPropsVTypes"/>
</file>