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337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9. jūnijā (prot. Nr. 32 48.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atļauju Normundam Līcim savienot amatus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kabinets (Rīgā, Brīvības bulvārī 36, LV-1050), izskatot Normunda Līča 2026. gada 21. aprīļa lūgumu atļaut savienot Pašvaldību finanšu izlīdzināšanas fonda padomes (turpmāk – padome) locekļa amatu ar Vidzemes plānošanas reģiona attīstības padomes priekšsēdētāja vietnieka amatu, Latvijas Pašvaldību savienības Latvijas Piekrastes pašvaldību apvienības priekšsēdētāja amatu, Skultes ostas valdes priekšsēdētāja amatu, Zemkopības ministrijas Zvejniecības komercdarbības licencēšanas komisijas locekļa amatu, Eiropas Savienības fondu 2021.–2027. gada plānošanas perioda Uzraudzības komitejas locekļa amatu, biedrības "Jūras Zeme" padomes priekšsēdētāja amatu un Projektu iesniegumu atbilstības stratēģijai apstiprināšanas komisijas locekļa amatu, biedrības "Rīgas un Pierīgas pašvaldību apvienības "Rīgas Metropole"" biedra (no Saulkrastu novada pašvaldības) amatu, Saulkrastu novada pašvaldības Atļauju komisijas locekļa amatu, konstatēja: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"Par interešu konflikta novēršanu valsts amatpersonu darbībā"</w:t>
      </w:r>
      <w:r w:rsidR="00000000" w:rsidRPr="00000000" w:rsidDel="00000000">
        <w:rPr>
          <w:rtl w:val="0"/>
        </w:rPr>
        <w:t xml:space="preserve"> (turpmāk – likums) </w:t>
      </w:r>
      <w:r w:rsidR="00000000" w:rsidRPr="00000000" w:rsidDel="00000000">
        <w:rPr>
          <w:rtl w:val="0"/>
        </w:rPr>
        <w:t xml:space="preserve">4. panta</w:t>
      </w:r>
      <w:r w:rsidR="00000000" w:rsidRPr="00000000" w:rsidDel="00000000">
        <w:rPr>
          <w:rtl w:val="0"/>
        </w:rPr>
        <w:t xml:space="preserve"> otro daļu par valsts amatpersonām ir uzskatāmas arī personas, kuras ieņem padomes locekļa amatu.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sesto daļu </w:t>
      </w:r>
      <w:r w:rsidR="00000000" w:rsidRPr="00000000" w:rsidDel="00000000">
        <w:rPr>
          <w:rtl w:val="0"/>
        </w:rPr>
        <w:t xml:space="preserve">4. panta</w:t>
      </w:r>
      <w:r w:rsidR="00000000" w:rsidRPr="00000000" w:rsidDel="00000000">
        <w:rPr>
          <w:rtl w:val="0"/>
        </w:rPr>
        <w:t xml:space="preserve"> otrajā daļā minētā amatpersona papildus likuma </w:t>
      </w:r>
      <w:r w:rsidR="00000000" w:rsidRPr="00000000" w:rsidDel="00000000">
        <w:rPr>
          <w:rtl w:val="0"/>
        </w:rPr>
        <w:t xml:space="preserve">6. panta</w:t>
      </w:r>
      <w:r w:rsidR="00000000" w:rsidRPr="00000000" w:rsidDel="00000000">
        <w:rPr>
          <w:rtl w:val="0"/>
        </w:rPr>
        <w:t xml:space="preserve"> ceturtajā daļā minētajiem nosacījumiem var savienot valsts amatpersonas amatu tikai ar amatu arodbiedrībā vai citu amatu, uzņēmuma līguma, pilnvarojuma izpildi vai saimniecisko darbību individuālā komersanta statusā vai reģistrējoties Valsts ieņēmumu dienestā kā saimnieciskās darbības veicējam saskaņā ar likumu </w:t>
      </w:r>
      <w:r w:rsidR="00000000" w:rsidRPr="00000000" w:rsidDel="00000000">
        <w:rPr>
          <w:rtl w:val="0"/>
        </w:rPr>
        <w:t xml:space="preserve">"Par iedzīvotāju ienākuma nodokli"</w:t>
      </w:r>
      <w:r w:rsidR="00000000" w:rsidRPr="00000000" w:rsidDel="00000000">
        <w:rPr>
          <w:rtl w:val="0"/>
        </w:rPr>
        <w:t xml:space="preserve">, ja šī savienošana nerada interešu konfliktu un ir saņemta attiecīgās publiskās personas iestādes vadītāja vai viņa pilnvarotas personas rakstveida atļauja;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trešo daļu personai, kura vēlas savienot valsts amatpersonas amatu ar citu amatu un šāda amatu savienošana ir pieļaujama, saņemot amatpersonas (institūcijas) rakstveida atļauju, ir pienākums pirms amatu savienošanas (uzņēmuma līguma noslēgšanas vai pilnvarojuma uzņemšanās) uzsākšanas rakstveidā iesniegt attiecīgajai amatpersonai (institūcijai) lūgumu atļaut savienot valsts amatpersonas amatu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Ministru kabinets ir institūcija, kas saskaņā ar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7. panta</w:t>
      </w:r>
      <w:r w:rsidR="00000000" w:rsidRPr="00000000" w:rsidDel="00000000">
        <w:rPr>
          <w:rtl w:val="0"/>
        </w:rPr>
        <w:t xml:space="preserve"> sestās daļas 2. punktu ir kompetenta izsniegt atļauju padomes locekļa amatu savienot ar citu amatu;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11. panta</w:t>
      </w:r>
      <w:r w:rsidR="00000000" w:rsidRPr="00000000" w:rsidDel="00000000">
        <w:rPr>
          <w:rtl w:val="0"/>
        </w:rPr>
        <w:t xml:space="preserve"> pirmo daļu izlīdzināšanas fonda darbības pārraudzībai Ministru kabinets izveido padomi. Padomes kompetenci nosaka Ministru kabineta 2016. gada 12. janvāra noteikumi Nr. 25 </w:t>
      </w:r>
      <w:r w:rsidR="00000000" w:rsidRPr="00000000" w:rsidDel="00000000">
        <w:rPr>
          <w:rtl w:val="0"/>
        </w:rPr>
        <w:t xml:space="preserve">"Pašvaldību finanšu izlīdzināšanas fonda padomes nolikums"</w:t>
      </w:r>
      <w:r w:rsidR="00000000" w:rsidRPr="00000000" w:rsidDel="00000000">
        <w:rPr>
          <w:rtl w:val="0"/>
        </w:rPr>
        <w:t xml:space="preserve"> (turpmāk – noteikumi Nr. 25);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noteikumu Nr. 25</w:t>
      </w:r>
      <w:r w:rsidR="00000000" w:rsidRPr="00000000" w:rsidDel="00000000">
        <w:rPr>
          <w:rtl w:val="0"/>
        </w:rPr>
        <w:t xml:space="preserve"> 1. punktu padome nodrošina pašvaldību finanšu izlīdzināšanas un pašvaldību finanšu izlīdzināšanas fonda darbības pārraudzību;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noteikumu Nr. 25</w:t>
      </w:r>
      <w:r w:rsidR="00000000" w:rsidRPr="00000000" w:rsidDel="00000000">
        <w:rPr>
          <w:rtl w:val="0"/>
        </w:rPr>
        <w:t xml:space="preserve"> 6. punktu padomei ir noteikti šādi pienākumi: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pārraudzīt </w:t>
      </w:r>
      <w:r w:rsidR="00000000" w:rsidRPr="00000000" w:rsidDel="00000000">
        <w:rPr>
          <w:rtl w:val="0"/>
        </w:rPr>
        <w:t xml:space="preserve">Pašvaldību finanšu izlīdzināšanas likuma</w:t>
      </w:r>
      <w:r w:rsidR="00000000" w:rsidRPr="00000000" w:rsidDel="00000000">
        <w:rPr>
          <w:rtl w:val="0"/>
        </w:rPr>
        <w:t xml:space="preserve">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pārraudzīt 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9. panta</w:t>
      </w:r>
      <w:r w:rsidR="00000000" w:rsidRPr="00000000" w:rsidDel="00000000">
        <w:rPr>
          <w:rtl w:val="0"/>
        </w:rPr>
        <w:t xml:space="preserve"> otro daļu izdoto normatīvo aktu izpildi;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Pašvaldību finanšu izlīdzināšanas likuma</w:t>
      </w:r>
      <w:r w:rsidR="00000000" w:rsidRPr="00000000" w:rsidDel="00000000">
        <w:rPr>
          <w:rtl w:val="0"/>
        </w:rPr>
        <w:t xml:space="preserve"> </w:t>
      </w:r>
      <w:r w:rsidR="00000000" w:rsidRPr="00000000" w:rsidDel="00000000">
        <w:rPr>
          <w:rtl w:val="0"/>
        </w:rPr>
        <w:t xml:space="preserve">12. panta</w:t>
      </w:r>
      <w:r w:rsidR="00000000" w:rsidRPr="00000000" w:rsidDel="00000000">
        <w:rPr>
          <w:rtl w:val="0"/>
        </w:rPr>
        <w:t xml:space="preserve"> otro daļu pieņemt lēmumu par pašvaldību savstarpējo norēķinu parādiem un septiņu darbdienu laikā nosūtīt to Valsts kasei izpildei;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izskatīt un apkopot valsts un pašvaldību institūciju priekšlikumus par nepieciešamajiem grozījumiem </w:t>
      </w:r>
      <w:r w:rsidR="00000000" w:rsidRPr="00000000" w:rsidDel="00000000">
        <w:rPr>
          <w:rtl w:val="0"/>
        </w:rPr>
        <w:t xml:space="preserve">Pašvaldību finanšu izlīdzināšanas likumā</w:t>
      </w:r>
      <w:r w:rsidR="00000000" w:rsidRPr="00000000" w:rsidDel="00000000">
        <w:rPr>
          <w:rtl w:val="0"/>
        </w:rPr>
        <w:t xml:space="preserve">, kā arī ar to saistītajos normatīvajos aktos un sniegt atzinumus par 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nepieciešams, izstrādāt priekšlikumus </w:t>
      </w:r>
      <w:r w:rsidR="00000000" w:rsidRPr="00000000" w:rsidDel="00000000">
        <w:rPr>
          <w:rtl w:val="0"/>
        </w:rPr>
        <w:t xml:space="preserve">Pašvaldību finanšu izlīdzināšanas likuma</w:t>
      </w:r>
      <w:r w:rsidR="00000000" w:rsidRPr="00000000" w:rsidDel="00000000">
        <w:rPr>
          <w:rtl w:val="0"/>
        </w:rPr>
        <w:t xml:space="preserve"> un ar to saistīto normatīvo aktu piemērošanas uzlabošanai;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 Līcis pilda Vidzemes plānošanas reģiona attīstības padomes priekšsēdētāja vietnieka amata pienākumus. Saskaņā ar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5. panta</w:t>
      </w:r>
      <w:r w:rsidR="00000000" w:rsidRPr="00000000" w:rsidDel="00000000">
        <w:rPr>
          <w:rtl w:val="0"/>
        </w:rPr>
        <w:t xml:space="preserve"> pirmo daļu plānošanas reģions ir atvasināta publiska persona. Tās lēmējorgāns ir plānošanas reģiona attīstības padome. Saskaņā ar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pirmo daļu plānošanas reģions atbilstoši kompetencei nodrošina reģiona attīstības plānošanu, koordināciju, pašvaldību un citu valsts pārvaldes iestāžu sadarbību. Atbilstoši </w:t>
      </w:r>
      <w:r w:rsidR="00000000" w:rsidRPr="00000000" w:rsidDel="00000000">
        <w:rPr>
          <w:rtl w:val="0"/>
        </w:rPr>
        <w:t xml:space="preserve">Reģionālās attīstības likuma</w:t>
      </w:r>
      <w:r w:rsidR="00000000" w:rsidRPr="00000000" w:rsidDel="00000000">
        <w:rPr>
          <w:rtl w:val="0"/>
        </w:rPr>
        <w:t xml:space="preserve"> </w:t>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otrajai daļai plānošanas reģiona attīstības padome apstiprina plānošanas reģiona nolikumu un budžetu, var izveidot, reorganizēt un likvidēt plānošanas reģiona iestādes un kapitālsabiedrības, var lemt par dalību biedrībās un nodibinājumos, var noteikt atlīdzību par padomes priekšsēdētāja, padomes locekļu un administrācijas darbinieku pienākumu pildīšanu un tās izmaksāšanas kārtību, var noteikt plānošanas reģiona sniegto maksas pakalpojumu veidus un samaksas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 Līcis pilda Latvijas Pašvaldību savienības Latvijas Piekrastes pašvaldību apvienības priekšsēdētāja amata pienākumus. Latvijas Piekrastes pašvaldību apvienības mērķis ir apvienot visas piekrastes vietējā līmeņa pašvaldības kopīgu problēmu risināšanai un šo pašvaldību interešu aizstāvēšanai valsts līmenī. Amata pienākumos ietilpst iestāties par specifisku likumdošanu, kas skar piekrastes apsaimniekošanu, krasta eroziju un unikālo ekosistēmu saglabāšanu, sabalansējot to ar iedzīvotāju interesēm, tūrisma un pakalpojumu sniegšanas uzņēmējdarbības attīstību;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 Līcis pilda Skultes ostas valdes priekšsēdētāja amata pienākumus. Amata pienākumos ietilpst Skultes ostas stratēģiskās un saimnieciskās vadības uzraudzība, attīstības plāna izstrāde, finansējuma piesaiste, sadarbība ar uzņēmējiem, pašvaldību un iedzīvotājiem, kravu apgrozījuma veicināšana, hidrotehnisko būvju (moli, piestātnes), navigācijas uzturēšana un attīstība, kā arī sarunas ar investoriem;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 Līcis pilda Zemkopības ministrijas Zvejniecības komercdarbības licencēšanas komisijas locekļa amata pienākumus. Amata pienākumos ietilpst nozvejas kvotu un komercdarbības atļauju tiesiskā uzraudzība, lēmumu pieņemšana par to, kuri uzņēmumi saņem licenci rūpnieciskajai zvejai, nodrošinot resursu ilgtspējīgu izmantošanu;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 Līcis pilda Eiropas Savienības fondu 2021.–2027. gada plānošanas perioda Uzraudzības komitejas locekļa amata pienākumus. Uzraudzības komitejas pienākums ir pārraudzīt Eiropas Savienības fondu ieviešanas gaitu. Uzraudzības komitejas locekļa amata pienākumos ietilpst kritēriju apstiprināšana Eiropas fondu programmām, progresa monitorēšana un ziņošana Eiropas Komisijai par investīciju efektivitāti;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 Līcis pilda biedrības "Jūras Zeme" padomes priekšsēdētāja amata un Projektu iesniegumu atbilstības stratēģijai apstiprināšanas komisijas locekļa amata pienākumus. Amatu pienākumos ietilpst lemšana par mērķprogrammu veidošanu, vietējās attīstības stratēģijas izstrāde un konkrētu projektu apstiprināšana finansējuma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 Līcis pilda biedrības "Rīgas un Pierīgas pašvaldību apvienības "Rīgas Metropole"" biedra (no Saulkrastu novada pašvaldības) amata pienākumus. Amata pienākumos ietilpst Saulkrastu novada interešu pārstāvēšana Rīgas un Pierīgas pašvaldību ekonomiskajā aglomerācijā un piedalīšanās vienotas areāla attīstības politikas veidošanā;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 Līcis pilda Saulkrastu novada pašvaldības Atļauju komisijas locekļa amata pienākumus. Amata pienākumos ietilpst lēmumu pieņemšana par atļauju izsniegšanu tirdzniecībai publiskās vietās, reklāmas izvietošanai, pasākumu rīkošanai vai citiem specifiskiem zemes izmantošanas veidiem pilsētvidē.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Izvērtējot </w:t>
      </w:r>
      <w:r w:rsidR="00000000" w:rsidRPr="00000000" w:rsidDel="00000000">
        <w:rPr>
          <w:rtl w:val="0"/>
        </w:rPr>
        <w:t xml:space="preserve">noteikumu Nr. 25</w:t>
      </w:r>
      <w:r w:rsidR="00000000" w:rsidRPr="00000000" w:rsidDel="00000000">
        <w:rPr>
          <w:rtl w:val="0"/>
        </w:rPr>
        <w:t xml:space="preserve"> 6. punktā noteiktos padomes pienākumus kopsakarā ar Vidzemes plānošanas reģiona attīstības padomes priekšsēdētāja vietnieka amata pienākumiem, Latvijas Pašvaldību savienības Latvijas Piekrastes pašvaldību apvienības priekšsēdētāja amata pienākumiem, Skultes ostas valdes priekšsēdētāja amata pienākumiem, Zemkopības ministrijas Zvejniecības komercdarbības licencēšanas komisijas locekļa amata pienākumiem, Eiropas Savienības fondu 2021.–2027. gada plānošanas perioda Uzraudzības komitejas locekļa amata pienākumiem, biedrības "Jūras Zeme" padomes priekšsēdētāja amata pienākumiem un Projektu iesniegumu atbilstības stratēģijai apstiprināšanas komisijas locekļa amata pienākumiem, biedrības "Rīgas un Pierīgas pašvaldību apvienības "Rīgas Metropole"" biedra (no Saulkrastu novada pašvaldības) amata pienākumiem, Saulkrastu novada pašvaldības Atļauju komisijas locekļa amata pienākumiem, secināms, ka padomes locekļa amata savienošana ar Vidzemes plānošanas reģiona attīstības padomes priekšsēdētāja vietnieka amatu, Latvijas Pašvaldību savienības Latvijas Piekrastes pašvaldību apvienības priekšsēdētāja amatu, Skultes ostas valdes priekšsēdētāja amatu, Zemkopības ministrijas Zvejniecības komercdarbības licencēšanas komisijas locekļa amatu, Eiropas Savienības fondu 2021.–2027. gada plānošanas perioda Uzraudzības komitejas locekļa amatu, biedrības "Jūras Zeme" padomes priekšsēdētāja amatu un Projektu iesniegumu atbilstības stratēģijai apstiprināšanas komisijas locekļa amatu, biedrības "Rīgas un Pierīgas pašvaldību apvienības "Rīgas Metropole"" biedra (no Saulkrastu novada pašvaldības) amatu, Saulkrastu novada pašvaldības Atļauju komisijas locekļa amatu interešu konfliktu nerada, netiks ierosināti un pieņemti lēmumi vai veiktas citas darbības, kas varētu skart N. Līča kā valsts amatpersonas personiskās un mantiskās intereses, kā arī nav pretrunā ar valsts amatpersonai saistošām ētikas normām un nekaitēs valsts amatpersonas tiešo pienākumu pildīšanai.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Ņemot vērā minētos apsvērumus un </w:t>
      </w:r>
      <w:r w:rsidR="00000000" w:rsidRPr="00000000" w:rsidDel="00000000">
        <w:rPr>
          <w:rtl w:val="0"/>
        </w:rPr>
        <w:t xml:space="preserve">likuma</w:t>
      </w:r>
      <w:r w:rsidR="00000000" w:rsidRPr="00000000" w:rsidDel="00000000">
        <w:rPr>
          <w:rtl w:val="0"/>
        </w:rPr>
        <w:t xml:space="preserve">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panta</w:t>
      </w:r>
      <w:r w:rsidR="00000000" w:rsidRPr="00000000" w:rsidDel="00000000">
        <w:rPr>
          <w:rtl w:val="0"/>
        </w:rPr>
        <w:t xml:space="preserve">  piekto daļu, atļaut N. Līcim savienot padomes locekļa amatu ar Vidzemes plānošanas reģiona attīstības padomes priekšsēdētāja vietnieka amatu, Latvijas Pašvaldību savienības Latvijas Piekrastes pašvaldību apvienības priekšsēdētāja amatu, Skultes ostas valdes priekšsēdētāja amatu, Zemkopības ministrijas Zvejniecības komercdarbības licencēšanas komisijas locekļa amatu, Eiropas Savienības fondu 2021.–2027. gada plānošanas perioda Uzraudzības komitejas locekļa amatu, biedrības "Jūras Zeme" padomes priekšsēdētāja amatu un Projektu iesniegumu atbilstības stratēģijai apstiprināšanas komisijas locekļa amatu, biedrības "Rīgas un Pierīgas pašvaldību apvienības "Rīgas Metropole"" biedra (no Saulkrastu novada pašvaldības) amatu un Saulkrastu novada pašvaldības Atļauju komisijas locekļa amatu.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w:t>
      </w:r>
      <w:r w:rsidR="00000000" w:rsidRPr="00000000" w:rsidDel="00000000">
        <w:rPr>
          <w:rtl w:val="0"/>
        </w:rPr>
        <w:t xml:space="preserve">likuma</w:t>
      </w:r>
      <w:r w:rsidR="00000000" w:rsidRPr="00000000" w:rsidDel="00000000">
        <w:rPr>
          <w:rtl w:val="0"/>
        </w:rPr>
        <w:t xml:space="preserve"> vispārīgajam regulējumam amatpersona pati ir atbildīga par interešu konflikta nepieļaušanu un valsts amatpersonas ētikas normu ievērošanu, tāpēc, neraugoties uz kompetentās institūcijas atļauju savienot amatus, N. Līcim ir pienākums jebkurā brīdī izvērtēt interešu konflikta iespējamību un rīcības atbilstību amatpersonas ētikas normām, ja, pildot padomes locekļa amatu vai Vidzemes plānošanas reģiona attīstības padomes priekšsēdētāja vietnieka amatu, Latvijas Pašvaldību savienības Latvijas Piekrastes pašvaldību apvienības priekšsēdētāja amatu, Skultes ostas valdes priekšsēdētāja amatu, Zemkopības ministrijas Zvejniecības komercdarbības licencēšanas komisijas locekļa amatu, Eiropas Savienības fondu 2021.–2027. gada plānošanas perioda Uzraudzības komitejas locekļa amatu, biedrības "Jūras Zeme" padomes priekšsēdētāja amatu un Projektu iesniegumu atbilstības stratēģijai apstiprināšanas komisijas locekļa amatu, biedrības "Rīgas un Pierīgas pašvaldību apvienības "Rīgas Metropole"" biedra (no Saulkrastu novada pašvaldības) amatu, Saulkrastu novada pašvaldības Atļauju komisijas locekļa amatu, pastāv iespēja, ka N. Līcis var nonākt interešu konflikta situācijā.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rīkojumu saskaņā ar </w:t>
      </w:r>
      <w:r w:rsidR="00000000" w:rsidRPr="00000000" w:rsidDel="00000000">
        <w:rPr>
          <w:rtl w:val="0"/>
        </w:rPr>
        <w:t xml:space="preserve">Administratīvā procesa likuma</w:t>
      </w:r>
      <w:r w:rsidR="00000000" w:rsidRPr="00000000" w:rsidDel="00000000">
        <w:rPr>
          <w:rtl w:val="0"/>
        </w:rPr>
        <w:t xml:space="preserve"> </w:t>
      </w:r>
      <w:r w:rsidR="00000000" w:rsidRPr="00000000" w:rsidDel="00000000">
        <w:rPr>
          <w:rtl w:val="0"/>
        </w:rPr>
        <w:t xml:space="preserve">76. panta</w:t>
      </w:r>
      <w:r w:rsidR="00000000" w:rsidRPr="00000000" w:rsidDel="00000000">
        <w:rPr>
          <w:rtl w:val="0"/>
        </w:rPr>
        <w:t xml:space="preserve"> otro daļu, </w:t>
      </w:r>
      <w:r w:rsidR="00000000" w:rsidRPr="00000000" w:rsidDel="00000000">
        <w:rPr>
          <w:rtl w:val="0"/>
        </w:rPr>
        <w:t xml:space="preserve">188. panta</w:t>
      </w:r>
      <w:r w:rsidR="00000000" w:rsidRPr="00000000" w:rsidDel="00000000">
        <w:rPr>
          <w:rtl w:val="0"/>
        </w:rPr>
        <w:t xml:space="preserve"> otro daļu un </w:t>
      </w:r>
      <w:r w:rsidR="00000000" w:rsidRPr="00000000" w:rsidDel="00000000">
        <w:rPr>
          <w:rtl w:val="0"/>
        </w:rPr>
        <w:t xml:space="preserve">189. panta</w:t>
      </w:r>
      <w:r w:rsidR="00000000" w:rsidRPr="00000000" w:rsidDel="00000000">
        <w:rPr>
          <w:rtl w:val="0"/>
        </w:rPr>
        <w:t xml:space="preserve"> pirmo daļu var pārsūdzēt Administratīvajā rajona tiesā mēneša laikā no šā rīkojuma spēkā stāšanās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vietā - viedās administrācijas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Tavars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26-TA-937</w:t>
    </w:r>
    <w:r>
      <w:br/>
    </w:r>
    <w:r w:rsidR="00000000" w:rsidRPr="00000000" w:rsidDel="00000000">
      <w:rPr>
        <w:rtl w:val="0"/>
      </w:rPr>
      <w:t xml:space="preserve">Izdrukāts 29.07.2026. 23.14 - 1.0.VK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26-TA-937</w:t>
    </w:r>
    <w:r>
      <w:br/>
    </w:r>
    <w:r w:rsidR="00000000" w:rsidRPr="00000000" w:rsidDel="00000000">
      <w:rPr>
        <w:rtl w:val="0"/>
      </w:rPr>
      <w:t xml:space="preserve">Izdrukāts 29.07.2026. 23.14 - 1.0.VK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rīkojuma_projekts_26-TA-937.docx</dc:title>
</cp:coreProperties>
</file>

<file path=docProps/custom.xml><?xml version="1.0" encoding="utf-8"?>
<Properties xmlns="http://schemas.openxmlformats.org/officeDocument/2006/custom-properties" xmlns:vt="http://schemas.openxmlformats.org/officeDocument/2006/docPropsVTypes"/>
</file>