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736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Informācija dabīgā minerālūdens novērtējumam un dabīgā minerālūdens būtiskās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Dabīgā minerālūdens būtiskās pazīmes pamato, sniedzot šādu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Ģeoloģiskā un hidroloģiskā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precīza ūdens ieguves atrašanās vieta, norādot tās augstumu virs jūras  līmeņa, kartē ar mērogu, kas nav lielāks par 1:1000;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pazemes ūdeņu atradnes apvidus un tā ģeoloģisko īpašību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hidroģeoloģiskā slāņa stratigrāfija;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ūdens ieguves darbību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detalizēts apraksts par apkārtnes norobežošanu vai citiem pasākumiem,  kas pasargā ieguves avotu no piesārņošanas.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Informācija par ūdens fizikālajām, ķīmiskajām un fizikāli ķīmiskajām  īpašībām: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ūdens ieguves avota jauda;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ūdens temperatūra atradnē un apkārtējā temperatūra;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sakarības starp ūdens atradnes īpašībām un ūdenī esošo minerālvielu  veidu un īpašībām;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sausais atlikums 180 ºC un 260 ºC temperatūrā;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ūdens elektrovadītspēja vai īpatnējā pretestība, norādot temperatūru,  kādā veikts mērījums;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ūdeņraža jonu koncentrācija (pH);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anjoni un katjoni;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nejonizēti elementi;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mikroelementi;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 ūdens atradnes radioaktinoloģiskās īpašības – radons, urāns 238, urāns  234, rādijs 226, svins 210 un polonijs 210 saskaņā ar normatīvajiem aktiem par  aizsardzību pret jonizējošo starojumu. Radioaktivitātes limitus nosaka  atbilstoši Pasaules Veselības organizācijas rekomendācijām par dzeramā ūdens  kvalitāti;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ja nepieciešams, ūdens pamatelementu – skābekļa (16O–18O) un ūdeņraža  izotopu (protija, deitērija, tritija) – relatīvais daudzums ūdenī.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Informācija par mikrobioloģiskajām analīzēm pazemes ūdeņu</w:t>
      </w:r>
      <w:r w:rsidR="00000000" w:rsidRPr="00000000" w:rsidDel="00000000">
        <w:rPr>
          <w:b w:val="1"/>
          <w:rtl w:val="0"/>
        </w:rPr>
        <w:t xml:space="preserve"> </w:t>
      </w:r>
      <w:r w:rsidR="00000000" w:rsidRPr="00000000" w:rsidDel="00000000">
        <w:rPr>
          <w:rtl w:val="0"/>
        </w:rPr>
        <w:t xml:space="preserve">atradnē: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pierādījumi, ka ūdens nesatur parazītus un patogēnos mikroorganismus;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par fekāliju klātbūtni liecinošo dzīvotspējīgo mikroorganismu koloniju  veidojošo vienību skaita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neuzrāda </w:t>
      </w:r>
      <w:r w:rsidR="00000000" w:rsidRPr="00000000" w:rsidDel="00000000">
        <w:rPr>
          <w:i w:val="1"/>
          <w:rtl w:val="0"/>
        </w:rPr>
        <w:t xml:space="preserve">Escherichia coli</w:t>
      </w:r>
      <w:r w:rsidR="00000000" w:rsidRPr="00000000" w:rsidDel="00000000">
        <w:rPr>
          <w:rtl w:val="0"/>
        </w:rPr>
        <w:t xml:space="preserve"> un citu koliformu klātbūtni 250 ml  analizētā parauga, audzējot 37 un 44,5 ºC temperatūrā;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neuzrāda fekālo streptokoku klātbūtni 250 ml analizētā parauga;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neuzrāda sulfītreducējošo anaerobo (</w:t>
      </w:r>
      <w:r w:rsidR="00000000" w:rsidRPr="00000000" w:rsidDel="00000000">
        <w:rPr>
          <w:i w:val="1"/>
          <w:rtl w:val="0"/>
        </w:rPr>
        <w:t xml:space="preserve">Clostridia</w:t>
      </w:r>
      <w:r w:rsidR="00000000" w:rsidRPr="00000000" w:rsidDel="00000000">
        <w:rPr>
          <w:rtl w:val="0"/>
        </w:rPr>
        <w:t xml:space="preserve">) mikroorganismu  un to sporu klātbūtni 50 ml analizētā parauga;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 neuzrāda </w:t>
      </w:r>
      <w:r w:rsidR="00000000" w:rsidRPr="00000000" w:rsidDel="00000000">
        <w:rPr>
          <w:i w:val="1"/>
          <w:rtl w:val="0"/>
        </w:rPr>
        <w:t xml:space="preserve">Pseudomonas aeruginosa</w:t>
      </w:r>
      <w:r w:rsidR="00000000" w:rsidRPr="00000000" w:rsidDel="00000000">
        <w:rPr>
          <w:rtl w:val="0"/>
        </w:rPr>
        <w:t xml:space="preserve"> klātbūtni 250 ml analizētā  parauga;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dzīvotspējīgo mikroorganismu kopējā koloniju skaita noteikšana 1 ml  ūdens: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audzējot 20 līdz 22 ºC temperatūrā 72 stundas uz agara vai  agara–želatīna maisījuma;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 audzējot 37 ºC temperatūrā 24 stundas uz agara;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normāls mikroorganismu koloniju skaits nozīmē pastāvīgu mikroorganismu  koloniju skaitu minerālūdenī tā ieguves vietā pirms jebkuras apstrādes.  Mikroorganismu koloniju skaita kvalitatīvo un kvantitatīvo sastāvu periodiski  (saskaņā ar pārtikas uzņēmuma paškontroles sistēmu) pārbauda, veicot analīzes.  Šos testēšanas rezultātus izvērtē dabīgā minerālūdens atbilstības novērtēšanas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Informācija par klīniskiem un farmakoloģiskiem izmeklējumiem: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izmeklējumi, kurus veic ar zinātniski atzītām metodēm un kuri ir  piemēroti, lai raksturotu dabīgā minerālūdens specifiskās īpašības un to ietekmi  uz cilvēka organisma funkcijām, piemēram, diurēzi, kuņģa un zarnu darbību,  neorganisko vielu trūkuma kompensāciju;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klīnisko novērojumu skaitu šā pielikuma 4.1. apakšpunktā minētajiem  izmeklējumiem reglamentē atkarībā no rezultātu blīvuma un atkārtojamības.  Klīniskos izmeklējumus pēc nepieciešamības var aizstāt ar šā pielikuma  4.1. apakšpunktā minētajiem izmeklējumiem, ja vien ar pietiekamu ticamību var  iegūt tādus pašus rezultātus;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izmeklējumi, kas minēti šā pielikuma 4.1. apakšpunktā, nav obligāti, ja  ūdens dabīgā sastāva īpašības ir ļāvušas to atzīt par dabīgu minerālūdeni, jo  īpaši, ja ūdens satur vismaz 1000 mg kopējās sausnas vai vismaz 250 mg brīvā  oglekļa dioksīda kilogramā produkta.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Svarīgāko būtisko parametru – anjonu, katjonu, nejonizēto elementu un  mikroelementu – saraksts: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81"/>
        <w:gridCol w:w="6359"/>
        <w:gridCol w:w="1760"/>
        <w:tblGridChange w:id="0">
          <w:tblGrid>
            <w:gridCol w:w="1281"/>
            <w:gridCol w:w="6359"/>
            <w:gridCol w:w="176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 								p. 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Parametri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Mērvienība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Anjoni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5.1.1.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Borāti BO</w:t>
            </w:r>
            <w:r w:rsidR="00000000" w:rsidRPr="00000000" w:rsidDel="00000000">
              <w:rPr>
                <w:vertAlign w:val="subscript"/>
                <w:rtl w:val="0"/>
              </w:rPr>
              <w:t xml:space="preserve">3</w:t>
            </w:r>
            <w:r w:rsidR="00000000" w:rsidRPr="00000000" w:rsidDel="00000000">
              <w:rPr>
                <w:vertAlign w:val="superscript"/>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mg/1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5.1.2.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Karbonāti CO</w:t>
            </w:r>
            <w:r w:rsidR="00000000" w:rsidRPr="00000000" w:rsidDel="00000000">
              <w:rPr>
                <w:vertAlign w:val="subscript"/>
                <w:rtl w:val="0"/>
              </w:rPr>
              <w:t xml:space="preserve">3</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mg/1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5.1.3.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Hlorīdi Cl</w:t>
            </w:r>
            <w:r w:rsidR="00000000" w:rsidRPr="00000000" w:rsidDel="00000000">
              <w:rPr>
                <w:vertAlign w:val="superscript"/>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mg/1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5.1.4.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Fluorīdi F</w:t>
            </w:r>
            <w:r w:rsidR="00000000" w:rsidRPr="00000000" w:rsidDel="00000000">
              <w:rPr>
                <w:vertAlign w:val="superscript"/>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mg/l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5.1.5.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Hidrogēnkarbonāti  								HCO</w:t>
            </w:r>
            <w:r w:rsidR="00000000" w:rsidRPr="00000000" w:rsidDel="00000000">
              <w:rPr>
                <w:vertAlign w:val="subscript"/>
                <w:rtl w:val="0"/>
              </w:rPr>
              <w:t xml:space="preserve">3</w:t>
            </w:r>
            <w:r w:rsidR="00000000" w:rsidRPr="00000000" w:rsidDel="00000000">
              <w:rPr>
                <w:vertAlign w:val="superscript"/>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mg/1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5.1.6.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Nitrāti NO</w:t>
            </w:r>
            <w:r w:rsidR="00000000" w:rsidRPr="00000000" w:rsidDel="00000000">
              <w:rPr>
                <w:vertAlign w:val="subscript"/>
                <w:rtl w:val="0"/>
              </w:rPr>
              <w:t xml:space="preserve">3</w:t>
            </w:r>
            <w:r w:rsidR="00000000" w:rsidRPr="00000000" w:rsidDel="00000000">
              <w:rPr>
                <w:vertAlign w:val="superscript"/>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mg/1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5.1.7.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Nitrīti NO</w:t>
            </w:r>
            <w:r w:rsidR="00000000" w:rsidRPr="00000000" w:rsidDel="00000000">
              <w:rPr>
                <w:vertAlign w:val="subscript"/>
                <w:rtl w:val="0"/>
              </w:rPr>
              <w:t xml:space="preserve">2</w:t>
            </w:r>
            <w:r w:rsidR="00000000" w:rsidRPr="00000000" w:rsidDel="00000000">
              <w:rPr>
                <w:vertAlign w:val="superscript"/>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mg/1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5.1.8.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Fosfāti PO</w:t>
            </w:r>
            <w:r w:rsidR="00000000" w:rsidRPr="00000000" w:rsidDel="00000000">
              <w:rPr>
                <w:vertAlign w:val="subscript"/>
                <w:rtl w:val="0"/>
              </w:rPr>
              <w:t xml:space="preserve">4</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mg/1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5.1.9.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Silikāti SiO</w:t>
            </w:r>
            <w:r w:rsidR="00000000" w:rsidRPr="00000000" w:rsidDel="00000000">
              <w:rPr>
                <w:vertAlign w:val="sub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mg/1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5.1.10.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Sulfāti SO</w:t>
            </w:r>
            <w:r w:rsidR="00000000" w:rsidRPr="00000000" w:rsidDel="00000000">
              <w:rPr>
                <w:vertAlign w:val="subscript"/>
                <w:rtl w:val="0"/>
              </w:rPr>
              <w:t xml:space="preserve">4</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mg/1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5.1.11.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Sulfīdi S</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mg/1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Katjoni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5.2.1.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Alumīnijs Al</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mg/1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5.2.2.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Amonijs NH</w:t>
            </w:r>
            <w:r w:rsidR="00000000" w:rsidRPr="00000000" w:rsidDel="00000000">
              <w:rPr>
                <w:vertAlign w:val="subscript"/>
                <w:rtl w:val="0"/>
              </w:rPr>
              <w:t xml:space="preserve">4</w:t>
            </w:r>
            <w:r w:rsidR="00000000" w:rsidRPr="00000000" w:rsidDel="00000000">
              <w:rPr>
                <w:vertAlign w:val="superscript"/>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mg/1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5.2.3.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mg/1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5.2.4.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Magnijs Mg</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mg/1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5.2.5.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 K</w:t>
            </w:r>
            <w:r w:rsidR="00000000" w:rsidRPr="00000000" w:rsidDel="00000000">
              <w:rPr>
                <w:vertAlign w:val="superscript"/>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mg/l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5.2.6.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Nātrijs Na</w:t>
            </w:r>
            <w:r w:rsidR="00000000" w:rsidRPr="00000000" w:rsidDel="00000000">
              <w:rPr>
                <w:vertAlign w:val="superscript"/>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mg/1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Nejonizēti elementi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organiskais ogleklis 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mg/1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Brīvais oglekļa  								dioksīds CO</w:t>
            </w:r>
            <w:r w:rsidR="00000000" w:rsidRPr="00000000" w:rsidDel="00000000">
              <w:rPr>
                <w:vertAlign w:val="sub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mg/1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Silīcija dioksīds  								SiO</w:t>
            </w:r>
            <w:r w:rsidR="00000000" w:rsidRPr="00000000" w:rsidDel="00000000">
              <w:rPr>
                <w:vertAlign w:val="sub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mg/1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Bārijs 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µg/l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Broms (kopējais) Br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µg/l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Kobalts Co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µg/l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Varš Cu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µg/l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Jods (kopējais) 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µg/l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 Fe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µg/l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Litijs 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µg/l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Mangāns Mn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µg/l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Molibdēns Mo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µg/l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Stroncijs Sr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µg/l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Cinks Zn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µg/1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23-TA-46</w:t>
    </w:r>
    <w:r>
      <w:br/>
    </w:r>
    <w:r w:rsidR="00000000" w:rsidRPr="00000000" w:rsidDel="00000000">
      <w:rPr>
        <w:rtl w:val="0"/>
      </w:rPr>
      <w:t xml:space="preserve">Izdrukāts 29.07.2026. 21.39 - 1.0.VK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23-TA-46</w:t>
    </w:r>
    <w:r>
      <w:br/>
    </w:r>
    <w:r w:rsidR="00000000" w:rsidRPr="00000000" w:rsidDel="00000000">
      <w:rPr>
        <w:rtl w:val="0"/>
      </w:rPr>
      <w:t xml:space="preserve">Izdrukāts 29.07.2026. 21.39 - 1.0.VK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noteikumu_konsolidētā_versija_p1_23-TA-46.docx</dc:title>
</cp:coreProperties>
</file>

<file path=docProps/custom.xml><?xml version="1.0" encoding="utf-8"?>
<Properties xmlns="http://schemas.openxmlformats.org/officeDocument/2006/custom-properties" xmlns:vt="http://schemas.openxmlformats.org/officeDocument/2006/docPropsVTypes"/>
</file>