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28. marta noteikumos Nr. 186 "Kārtība, kādā kredītiestāde, krājaizdevu sabiedrība un maksājumu pakalpojumu sniedzējs sniedz informāciju kontu reģistram un kontu reģistra informācijas lietotāji saņem kontu reģistra informāciju"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Kontu reģistra likuma</w:t>
      </w:r>
      <w:r>
        <w:br/>
      </w:r>
      <w:r w:rsidR="00000000" w:rsidRPr="00000000" w:rsidDel="00000000">
        <w:rPr>
          <w:rStyle w:val="paragraph"/>
          <w:i w:val="1"/>
          <w:rtl w:val="0"/>
        </w:rPr>
        <w:t xml:space="preserve">5. panta desmito daļu un 8.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28. marta noteikumos Nr. 186 "Kārtība, kādā kredītiestāde, krājaizdevu sabiedrība un maksājumu pakalpojumu sniedzējs sniedz informāciju kontu reģistram un kontu reģistra informācijas lietotāji saņem kontu reģistra informāciju" (Latvijas Vēstnesis, 2017, 73., 224. nr.; 2018, 8. nr.; 2020, 157. nr.; 2021, 38., 204.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Finanšu izlūkošanas dienestam, operatīvās darbības subjektiem, izmeklēšanas iestādēm, Finanšu un kapitāla tirgus komisijai, prokuratūrai, tiesām, Valsts ieņēmumu dienestam, Korupcijas novēršanas un apkarošanas birojam, Patērētāju tiesību aizsardzības centram, zvērinātiem tiesu izpildītājiem, pašvaldībām, maksātnespējas procesa administratoram, Tieslietu ministrijai un Finanšu ministrijai: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19.1.1. par ziņu sniedzēju, kurā atvērts pieprasījuma noguldījuma vai maksājumu konts vai saņemts individuālā seifa pakalpojums, – nosaukums,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19.1.2. par konta turētāju – fizisko personu, kas ir Latvijas Republikas rezidents, – vārds, uzvārds, personas kods, konta numurs, konta atvēršanas un slēgšanas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19.1.3. par konta turētāju – fizisko personu, kas ir Latvijas Republikas nerezidents, – vārds, uzvārds, dzimšanas datums, personu apliecinoša dokumenta numurs un izsniedzējas valsts nosaukums, konta numurs, konta atvēršanas un slēgšanas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19.1.4. par konta turētāju – juridisko personu, kas ir Latvijas Republikas rezidents vai nerezidenta pastāvīgā pārstāvniecība Latvijā, – nosaukums, reģistrācijas numurs, konta numurs, konta atvēršanas un slēgšanas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19.1.5. par konta turētāju – juridisko personu, kas ir Latvijas Republikas nerezidents, – nosaukums, reģistrācijas numurs, reģistrācijas valsts nosaukums, konta numurs, konta atvēršanas un slēgšanas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19.1.6. par individuālā seifa pakalpojuma saņēmēju – fizisko personu, kas ir Latvijas Republikas rezidents, – vārds, uzvārds, personas kods,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19.1.7. par individuālā seifa pakalpojuma saņēmēju – fizisko personu, kas ir Latvijas Republikas nerezidents, – vārds, uzvārds, dzimšanas datums, personu apliecinoša dokumenta numurs un izsniedzējas valsts nosaukums,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19.1.8. par individuālā seifa pakalpojuma saņēmēju – juridisko personu, kas ir Latvijas Republikas rezidents vai nerezidenta pastāvīgā pārstāvniecība Latvijā, – nosaukums, reģistrācijas numurs,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19.1.9. par individuālā seifa pakalpojuma saņēmēju – juridisko personu, kas ir Latvijas Republikas nerezidents, – nosaukums, reģistrācijas numurs, reģistrācijas valsts nosaukums,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19.1.10. vienlaikus ar šo noteikumu 19.1.2., 19.1.3., 19.1.4. vai 19.1.5., 19.1.6., 19.1.7., 19.1.8. un 19.1.9. apakšpunktā minētajām ziņām izsniedz Kontu reģistra likuma 5. panta trešajā un 3.</w:t>
      </w:r>
      <w:r w:rsidR="00000000" w:rsidRPr="00000000" w:rsidDel="00000000">
        <w:rPr>
          <w:vertAlign w:val="superscript"/>
          <w:rtl w:val="0"/>
        </w:rPr>
        <w:t xml:space="preserve">1</w:t>
      </w:r>
      <w:r w:rsidR="00000000" w:rsidRPr="00000000" w:rsidDel="00000000">
        <w:rPr>
          <w:rtl w:val="0"/>
        </w:rPr>
        <w:t xml:space="preserve"> daļā minētās ziņas. Kontu reģistra likuma 5. panta trešajā un 3.</w:t>
      </w:r>
      <w:r w:rsidR="00000000" w:rsidRPr="00000000" w:rsidDel="00000000">
        <w:rPr>
          <w:vertAlign w:val="superscript"/>
          <w:rtl w:val="0"/>
        </w:rPr>
        <w:t xml:space="preserve">1</w:t>
      </w:r>
      <w:r w:rsidR="00000000" w:rsidRPr="00000000" w:rsidDel="00000000">
        <w:rPr>
          <w:rtl w:val="0"/>
        </w:rPr>
        <w:t xml:space="preserve"> daļā minētās ziņas nesniedz zvērinātiem tiesu izpildītājiem un pašvaldībām;";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Finanšu izlūkošanas dienests, operatīvās darbības subjekti, izmeklēšanas iestādes, Finanšu un kapitāla tirgus komisija, Valsts ieņēmumu dienests (kā reģistra lietotājs), tiesas, prokuratūra, Korupcijas novēršanas un apkarošanas birojs, Patērētāju tiesību aizsardzības centrs, zvērināti tiesu izpildītāji, zvērināti notāri, pašvaldības, maksātnespējas procesa administratori, Tieslietu ministrija, kredītiestādes un maksājumu pakalpojumu sniedzēji pieprasa un saņem ziņas no reģistra tiešsaistes režīmā, izmantojot tīmekļa pakalpes, ievērojot XML shēmas struktūru.";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Finanšu izlūkošanas dienests, operatīvās darbības subjekti, izmeklēšanas iestādes, Finanšu un kapitāla tirgus komisija, tiesas, prokuratūra, Korupcijas novēršanas un apkarošanas birojs, Patērētāju tiesību aizsardzības centrs, zvērināti tiesu izpildītāji, zvērināti notāri, pašvaldības, maksātnespējas procesa administratori, Tieslietu ministrija, kredītiestādes un maksājumu pakalpojumu sniedzēji un Latvijas Banka nosūta Valsts ieņēmumu dienestam papīra vai elektroniska dokumenta veidā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reģistra lietotāja nosaukums un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atbildīgās personas vārds, uzvārds, personas kods."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26-TA-1262</w:t>
    </w:r>
    <w:r>
      <w:br/>
    </w:r>
    <w:r w:rsidR="00000000" w:rsidRPr="00000000" w:rsidDel="00000000">
      <w:rPr>
        <w:rtl w:val="0"/>
      </w:rPr>
      <w:t xml:space="preserve">Izdrukāts 28.09.2026. 17.39 - 1.0.VK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26-TA-1262</w:t>
    </w:r>
    <w:r>
      <w:br/>
    </w:r>
    <w:r w:rsidR="00000000" w:rsidRPr="00000000" w:rsidDel="00000000">
      <w:rPr>
        <w:rtl w:val="0"/>
      </w:rPr>
      <w:t xml:space="preserve">Izdrukāts 28.09.2026. 17.39 - 1.0.VK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noteikumu_(grozījumu)_projekts_26-TA-1262.docx</dc:title>
</cp:coreProperties>
</file>

<file path=docProps/custom.xml><?xml version="1.0" encoding="utf-8"?>
<Properties xmlns="http://schemas.openxmlformats.org/officeDocument/2006/custom-properties" xmlns:vt="http://schemas.openxmlformats.org/officeDocument/2006/docPropsVTypes"/>
</file>