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23.04.2024. noteikumu Nr. 259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Mācību priekšmetu </w:t>
      </w:r>
      <w:r w:rsidR="00000000" w:rsidRPr="00000000" w:rsidDel="00000000">
        <w:rPr>
          <w:i w:val="1"/>
          <w:rtl w:val="0"/>
        </w:rPr>
        <w:t xml:space="preserve">Dabaszinības</w:t>
      </w:r>
      <w:r w:rsidR="00000000" w:rsidRPr="00000000" w:rsidDel="00000000">
        <w:rPr>
          <w:rtl w:val="0"/>
        </w:rPr>
        <w:t xml:space="preserve"> 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w:t>
      </w:r>
      <w:r w:rsidR="00000000" w:rsidRPr="00000000" w:rsidDel="00000000">
        <w:rPr>
          <w:rtl w:val="0"/>
        </w:rPr>
        <w:t xml:space="preserve"> 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noteikumu_konsolidētā_versija_p15_24-TA-1512.docx</dc:title>
</cp:coreProperties>
</file>

<file path=docProps/custom.xml><?xml version="1.0" encoding="utf-8"?>
<Properties xmlns="http://schemas.openxmlformats.org/officeDocument/2006/custom-properties" xmlns:vt="http://schemas.openxmlformats.org/officeDocument/2006/docPropsVTypes"/>
</file>