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Oficiālo publikāciju un tiesiskās informācijas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Oficiālo publikāciju un tiesiskās informācijas likumā (Latvijas Vēstnesis, 2012, 96. nr.; 2015, 248. nr.; 2016, 241. nr.; 2021, 240.A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visā likumā vārdus "Valsts sabiedrība ar ierobežotu atbildību "Latvijas Vēstnesis"" (attiecīgā locījumā) un vārdus "oficiālā izdevuma izdevējs" (attiecīgā locījumā) ar vārdiem "Oficiālais izdevējs "Latvijas Vēstnesis""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12. panta otrajā daļā vārdus "Oficiālā izdevuma izdevējs nodrošina" ar vārdiem "Oficiālais izdevējs "Latvijas Vēstnesis" nodrošina oficiālajā izdevumā".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13.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nosaukumu ar vārdiem "sabiedrības līdzdalība un maksas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vārdus "Valsts sabiedrība ar ierobežotu atbildību "Latvijas Vēstnesis" ir Latvijas Republikas oficiālais izdevējs" ar vārdiem "Oficiālais izdevējs "Latvijas Vēstnesis" ir tieslietu ministra pārraudzībā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1. punktā vārdus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Maksu par šā likuma 14. panta otrās daļas 4. un 7. punktā, 17. panta ceturtajā daļā un 18. panta pirmajā daļā minēto pakalpojumu un pakalpojumu privāttiesisko attiecību ietvaros, maksāšanas kārtību un atvieglojumus nosaka Oficiālā izdevēja "Latvijas Vēstnesis" vadītājs, ņemot vērā Ministru kabineta noteikto kārtību, kādā plānojami un uzskaitāmi ieņēmumi no maksas pakalpojumiem un ar šo pakalpojumu sniegšanu saistītie izdevumi, kā arī maksas pakalpojumu izcenojumu noteikšanas metodiku. Minēto vispārīgo administratīvo aktu paziņo ar publikāciju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veicinātu sabiedrības līdzdalību portāla "Cilvēks. Valsts. Likums" satura prioritāro virzienu noteikšanā, Oficiālais izdevējs "Latvijas Vēstnesis" izveido konsultatīvo padomi, kuras lēmumiem ir ieteikuma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Žurnāls "Jurista Vārds" ir  masu informācijas līdzeklis. Žurnāla redakcija darbojas saskaņā ar likumu "Par presi un citiem masu informācijas līdzekļiem . Žurnāls ir Oficiālā izdevēja "Latvijas Vēstnesis" struktūrvienība. Lai veicinātu tieslietu, tiesu un juridiskās izglītības nozares līdzdalību žurnāla satura virzienu noteikšanā, Oficiālais izdevējs "Latvijas Vēstnesis" izveido žurnāla konsultatīvo padomi, kuras lēmumiem ir ieteikuma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Aizstāt 17. panta ceturtajā daļā vārdus "par samaksu, kas nepārsniedz tās pašizmaksu" ar vārdiem "par maksu (14. panta trešā daļa)".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publikācijas un tīmekļa vietnē www.likumi.lv sistematizēto tiesību aktu nodošana atkalizmantošanā ir maksas pakalpojums (14.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"turētājs" ar vārdu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25-TA-860</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25-TA-860</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likumprojekts_(grozījumi)_25-TA-860.docx</dc:title>
</cp:coreProperties>
</file>

<file path=docProps/custom.xml><?xml version="1.0" encoding="utf-8"?>
<Properties xmlns="http://schemas.openxmlformats.org/officeDocument/2006/custom-properties" xmlns:vt="http://schemas.openxmlformats.org/officeDocument/2006/docPropsVTypes"/>
</file>