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624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26. septembrī (prot. Nr. 47 13.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valsts aģentūras "Civilās aviācijas aģentūra" 2024. 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Likuma par budžetu un finanšu vadību 41. 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</w:t>
      </w:r>
      <w:r w:rsidR="00000000" w:rsidRPr="00000000" w:rsidDel="00000000">
        <w:rPr>
          <w:rtl w:val="0"/>
        </w:rPr>
        <w:t xml:space="preserve"> apstiprināt valsts aģentūras "Civilās aviācijas aģentūra" 2024. gada budžeta ieņēmumus 7 335 675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un izdevumus 6 829 141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atbilstoši šā rīkojuma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valsts aģentūras "Civilās aviācijas aģentūra" budžeta 2024. gada ieņēmumiem paredzēt 850 000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izmaksu segšanai, kas saistītas ar aeronavigācijas pakalpojumu sniegšanas nodrošināšanu, kontroli, uzraudzību, funkcionālo gaisa telpas bloku pārvaldību un citu ar civilās aviācijas drošību saistīto darbību (funkciju) izpildi.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Briškens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23-TA-1949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23-TA-1949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rīkojuma_projekts_23-TA-1949.docx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