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jūlijā (prot. Nr. 35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 un darbinieku atlīdzības likuma</w:t>
      </w:r>
      <w:r w:rsidR="00000000" w:rsidRPr="00000000" w:rsidDel="00000000">
        <w:rPr>
          <w:rStyle w:val="paragraph"/>
          <w:i w:val="1"/>
          <w:rtl w:val="0"/>
        </w:rPr>
        <w:t xml:space="preserve"> 36. panta trešo, sesto un 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 (Latvijas Vēstnesis, 2010, 104. nr.; 2011, 2., 84. nr.; 2012, 102. nr.; 2013, 223. nr.; 2014, 213. nr.; 2015, 82., 132. nr.; 2016, 77. nr.; 2018, 235. nr.; 2020, 119.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Aprēķinot laulātā vai bērna prombūtni attiecīgajā kalendāra gadā, netiek ņemts vērā ārvalstī izsludinātā karastāvokļa laikposms."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50.</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5</w:t>
      </w:r>
      <w:r w:rsidR="00000000" w:rsidRPr="00000000" w:rsidDel="00000000">
        <w:rPr>
          <w:rtl w:val="0"/>
        </w:rPr>
        <w:t xml:space="preserve"> Šo noteikumu  12.</w:t>
      </w:r>
      <w:r w:rsidR="00000000" w:rsidRPr="00000000" w:rsidDel="00000000">
        <w:rPr>
          <w:vertAlign w:val="superscript"/>
          <w:rtl w:val="0"/>
        </w:rPr>
        <w:t xml:space="preserve">1</w:t>
      </w:r>
      <w:r w:rsidR="00000000" w:rsidRPr="00000000" w:rsidDel="00000000">
        <w:rPr>
          <w:rtl w:val="0"/>
        </w:rPr>
        <w:t xml:space="preserve"> punktā minēto nosacījumu par laulātā un bērna prombūtni attiecina no 2022. gada 1. janvāra, ja, ievērojot ārlietu dienesta specifiku, diplomāts vai diplomātiskā un konsulārā dienesta amatpersona vai darbinieks dienē ārvalstī, kurā ir izsludināts karastāvoklis, bet viņa laulātais un bērns atstāj dienesta vietu drošības risku dēļ. Šajā gadījumā uz laulāto un bērnu netiek attiecināts nosacījums par pabalsta izmaksas pārtraukšanas dienu, atstājot dienesta vietu.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22-TA-1570</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22-TA-1570</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noteikumu_(grozījumu)_projekts_22-TA-1570.docx</dc:title>
</cp:coreProperties>
</file>

<file path=docProps/custom.xml><?xml version="1.0" encoding="utf-8"?>
<Properties xmlns="http://schemas.openxmlformats.org/officeDocument/2006/custom-properties" xmlns:vt="http://schemas.openxmlformats.org/officeDocument/2006/docPropsVTypes"/>
</file>