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20. janvārī (prot. Nr. 2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Raiņa ielā 8 un Raiņa ielā 8B, Ilūkstē, Augšdaugavas novadā, nodošanu Augšdaugavas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Iekšlietu ministrijai nodot bez atlīdzības Augšdaugavas novada pašvaldības īpašumā šādus valsts nekustamos īpašumus, kas ierakstīti zemesgrāmatā uz valsts vārda Iekšlietu ministrijas personā, lai saskaņā ar Pašvaldību likuma 4. panta pirmo daļu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4407 002 0053) – zemes vienību (zemes vienības kadastra apzīmējums 4407 002 0053) 0,0394 ha platībā un divas būves (būvju kadastra apzīmējumi 4407 002 0053 001 un 4407 002 0053 002) – Raiņa ielā 8, Ilūkstē, Augšdaugavas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4407 502 0037) – būvi (būves kadastra apzīmējums 4407 002 0172 004) – Raiņa ielā 8B, Ilūkstē, Augšdaugavas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(turpmāk – nekustamie īpašumi)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Augšdaugavas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25-TA-2252</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25-TA-2252</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rīkojuma_projekts_25-TA-2252.docx</dc:title>
</cp:coreProperties>
</file>

<file path=docProps/custom.xml><?xml version="1.0" encoding="utf-8"?>
<Properties xmlns="http://schemas.openxmlformats.org/officeDocument/2006/custom-properties" xmlns:vt="http://schemas.openxmlformats.org/officeDocument/2006/docPropsVTypes"/>
</file>