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Arodslimību pacienta dinamiskās novērošanas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Nosūtītājs:</w:t>
      </w:r>
      <w:r>
        <w:tab/>
      </w:r>
      <w:r>
        <w:br/>
      </w:r>
      <w:r w:rsidR="00000000" w:rsidRPr="00000000" w:rsidDel="00000000">
        <w:rPr>
          <w:rtl w:val="0"/>
        </w:rPr>
        <w:t xml:space="preserve">3.1. ārstniecības iestādes nosaukums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3.2. ārstniecības iestādes kods Ārstniecības iestāžu reģistrā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3.4.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Ārsta apmeklējuma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Arodslimību pacienta reģistrācijas kartes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Invaliditāte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6.1. datums, kad piešķirta invaliditāte arodslimības dēļ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6.2. arodslimības diagnoze (atbilstoši aktuālajai starptautiskās statistiskās slimību un veselības problēmu klasifikācijas 10. redakcijai (turpmāk – 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6.3. vispārējās slimības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6.4. invaliditātes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6.5. darbspēju zaudējuma procents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6.6. nāves cēlonis (nāves cēlonis un kods atbilstoši SSK-10);</w:t>
      </w:r>
      <w:r>
        <w:tab/>
      </w:r>
      <w:r>
        <w:br/>
      </w:r>
      <w:r w:rsidR="00000000" w:rsidRPr="00000000" w:rsidDel="00000000">
        <w:rPr>
          <w:rtl w:val="0"/>
        </w:rPr>
        <w:t xml:space="preserve">6.7. datums, kad iestājusies nāve;</w:t>
      </w:r>
      <w:r>
        <w:tab/>
      </w:r>
      <w:r>
        <w:br/>
      </w:r>
      <w:r w:rsidR="00000000" w:rsidRPr="00000000" w:rsidDel="00000000">
        <w:rPr>
          <w:rtl w:val="0"/>
        </w:rPr>
        <w:t xml:space="preserve">6.8. nāves saistība ar arodslimību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Pārskata gadā pārciestās slimības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7.1.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7.2. pirmreizēja vai hroniska saslimšana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7.3. darbnespējas dienu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7.4. ārstēšanās stacionārā bez rehabilitācijas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7.5. ārstēšanās rehabilitācijas iestādē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Obligātajās veselības pārbaudēs konstatētās slimību diagnozes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Hronisko slimību diagnozes līdz kaitīgā darba sākumam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Arodslimību un to izraisītājfaktoru klasifikācija atbilstoši arodslimību izmeklēšanu un uzskaiti regulējošajiem normatīvajiem aktiem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10.1. arodslimība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10.2. konkrētā arodslimības izraisītājfaktora noteicošās arodslimības diagnoze (atbilstoši SSK-10)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10.3. arodslimību izraisītājfaktors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10.4. arodslimību izraisītājfaktora lietojuma kategorija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noteikumu_konsolidētā_versija_p18_24-TA-1859.docx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